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18305756" w14:textId="77777777" w:rsidR="00371980" w:rsidRDefault="00371980">
      <w:pPr>
        <w:spacing w:line="300" w:lineRule="atLeast"/>
        <w:jc w:val="center"/>
        <w:rPr>
          <w:rFonts w:ascii="David" w:hAnsi="David"/>
          <w:b/>
          <w:bCs/>
          <w:sz w:val="22"/>
          <w:szCs w:val="32"/>
          <w:rtl/>
          <w:lang w:eastAsia="en-US"/>
        </w:rPr>
      </w:pPr>
      <w:r>
        <w:rPr>
          <w:rFonts w:ascii="David" w:hAnsi="David"/>
          <w:b/>
          <w:bCs/>
          <w:sz w:val="22"/>
          <w:szCs w:val="32"/>
          <w:rtl/>
          <w:lang w:eastAsia="en-US"/>
        </w:rPr>
        <w:t>מדינת ישראל</w:t>
      </w:r>
    </w:p>
    <w:p w14:paraId="11934C65" w14:textId="77777777" w:rsidR="00371980" w:rsidRDefault="00371980">
      <w:pPr>
        <w:spacing w:line="300" w:lineRule="atLeast"/>
        <w:jc w:val="center"/>
        <w:rPr>
          <w:rFonts w:ascii="David" w:hAnsi="David"/>
          <w:b/>
          <w:bCs/>
          <w:sz w:val="22"/>
          <w:szCs w:val="32"/>
          <w:rtl/>
          <w:lang w:eastAsia="en-US"/>
        </w:rPr>
      </w:pPr>
      <w:smartTag w:uri="urn:schemas-microsoft-com:office:smarttags" w:element="PersonName">
        <w:smartTagPr>
          <w:attr w:name="ProductID" w:val="משרד החינוך"/>
        </w:smartTagPr>
        <w:r>
          <w:rPr>
            <w:rFonts w:ascii="David" w:hAnsi="David"/>
            <w:b/>
            <w:bCs/>
            <w:sz w:val="18"/>
            <w:szCs w:val="28"/>
            <w:rtl/>
            <w:lang w:eastAsia="en-US"/>
          </w:rPr>
          <w:t>משרד החינוך</w:t>
        </w:r>
      </w:smartTag>
      <w:r>
        <w:rPr>
          <w:rFonts w:ascii="David" w:hAnsi="David"/>
          <w:b/>
          <w:bCs/>
          <w:sz w:val="18"/>
          <w:szCs w:val="28"/>
          <w:rtl/>
          <w:lang w:eastAsia="en-US"/>
        </w:rPr>
        <w:t xml:space="preserve"> </w:t>
      </w:r>
    </w:p>
    <w:p w14:paraId="5AE68379" w14:textId="77777777" w:rsidR="00371980" w:rsidRDefault="00371980">
      <w:pPr>
        <w:adjustRightInd/>
        <w:spacing w:line="240" w:lineRule="auto"/>
        <w:jc w:val="center"/>
        <w:textAlignment w:val="auto"/>
        <w:rPr>
          <w:rFonts w:ascii="David" w:eastAsia="Calibri" w:hAnsi="David"/>
          <w:b/>
          <w:bCs/>
          <w:rtl/>
        </w:rPr>
      </w:pPr>
      <w:r>
        <w:rPr>
          <w:rFonts w:ascii="David" w:eastAsia="Calibri" w:hAnsi="David"/>
          <w:b/>
          <w:bCs/>
          <w:rtl/>
        </w:rPr>
        <w:t>אגף בכיר, תפעול רכש ולוגיסטיקה</w:t>
      </w:r>
    </w:p>
    <w:p w14:paraId="584EAF6B" w14:textId="54461D28" w:rsidR="00371980" w:rsidRDefault="006D1211" w:rsidP="006D1211">
      <w:pPr>
        <w:tabs>
          <w:tab w:val="center" w:pos="6977"/>
          <w:tab w:val="left" w:pos="12844"/>
        </w:tabs>
        <w:spacing w:line="300" w:lineRule="atLeast"/>
        <w:jc w:val="left"/>
        <w:rPr>
          <w:rFonts w:ascii="David" w:hAnsi="David"/>
          <w:b/>
          <w:bCs/>
          <w:rtl/>
          <w:lang w:eastAsia="en-US"/>
        </w:rPr>
      </w:pPr>
      <w:r>
        <w:rPr>
          <w:rFonts w:ascii="David" w:hAnsi="David"/>
          <w:b/>
          <w:bCs/>
          <w:rtl/>
          <w:lang w:eastAsia="en-US"/>
        </w:rPr>
        <w:tab/>
      </w:r>
      <w:r w:rsidR="00371980">
        <w:rPr>
          <w:rFonts w:ascii="David" w:hAnsi="David"/>
          <w:b/>
          <w:bCs/>
          <w:rtl/>
          <w:lang w:eastAsia="en-US"/>
        </w:rPr>
        <w:t>אגף רכש מכרזים והתקשרויות</w:t>
      </w:r>
      <w:r>
        <w:rPr>
          <w:rFonts w:ascii="David" w:hAnsi="David"/>
          <w:b/>
          <w:bCs/>
          <w:rtl/>
          <w:lang w:eastAsia="en-US"/>
        </w:rPr>
        <w:tab/>
      </w:r>
    </w:p>
    <w:p w14:paraId="3D2C6D48" w14:textId="5883647D" w:rsidR="00371980" w:rsidRDefault="00371980">
      <w:pPr>
        <w:jc w:val="right"/>
        <w:rPr>
          <w:b/>
          <w:bCs/>
          <w:sz w:val="28"/>
          <w:szCs w:val="28"/>
          <w:u w:val="single"/>
          <w:rtl/>
        </w:rPr>
      </w:pPr>
      <w:r w:rsidRPr="0067565F">
        <w:rPr>
          <w:rFonts w:hint="eastAsia"/>
          <w:rtl/>
        </w:rPr>
        <w:t>‏‏‏‏‏‏</w:t>
      </w:r>
      <w:r w:rsidR="004918AD">
        <w:rPr>
          <w:rFonts w:hint="cs"/>
          <w:rtl/>
        </w:rPr>
        <w:t>26</w:t>
      </w:r>
      <w:r w:rsidR="001559DF" w:rsidRPr="0067565F">
        <w:rPr>
          <w:rtl/>
        </w:rPr>
        <w:t xml:space="preserve"> </w:t>
      </w:r>
      <w:r w:rsidR="00F12F1C">
        <w:rPr>
          <w:rFonts w:hint="cs"/>
          <w:rtl/>
        </w:rPr>
        <w:t>אפריל</w:t>
      </w:r>
      <w:r w:rsidR="008B07FE" w:rsidRPr="0067565F">
        <w:rPr>
          <w:rtl/>
        </w:rPr>
        <w:t xml:space="preserve"> </w:t>
      </w:r>
      <w:r w:rsidRPr="0067565F">
        <w:rPr>
          <w:rtl/>
        </w:rPr>
        <w:t>202</w:t>
      </w:r>
      <w:r w:rsidR="0067565F" w:rsidRPr="0067565F">
        <w:rPr>
          <w:rFonts w:hint="cs"/>
          <w:rtl/>
        </w:rPr>
        <w:t>6</w:t>
      </w:r>
    </w:p>
    <w:p w14:paraId="0A3EBB97" w14:textId="77777777" w:rsidR="00FB0A05" w:rsidRDefault="00FB0A05">
      <w:pPr>
        <w:jc w:val="center"/>
        <w:rPr>
          <w:b/>
          <w:bCs/>
          <w:sz w:val="28"/>
          <w:szCs w:val="28"/>
          <w:u w:val="single"/>
          <w:rtl/>
        </w:rPr>
      </w:pPr>
    </w:p>
    <w:p w14:paraId="1FBAB90B" w14:textId="6B6ECC23" w:rsidR="00371980" w:rsidRDefault="00F12F1C">
      <w:pPr>
        <w:jc w:val="center"/>
        <w:rPr>
          <w:b/>
          <w:bCs/>
          <w:sz w:val="28"/>
          <w:szCs w:val="28"/>
          <w:u w:val="single"/>
          <w:rtl/>
        </w:rPr>
      </w:pPr>
      <w:r>
        <w:rPr>
          <w:rFonts w:ascii="David" w:hAnsi="David" w:hint="cs"/>
          <w:b/>
          <w:bCs/>
          <w:sz w:val="28"/>
          <w:szCs w:val="28"/>
          <w:rtl/>
        </w:rPr>
        <w:t>מכרז מס' 9/3.2026: לאספקת תווי שי לרווחת העובד</w:t>
      </w:r>
    </w:p>
    <w:p w14:paraId="040A144E" w14:textId="77777777" w:rsidR="00FB0A05" w:rsidRDefault="00FB0A05">
      <w:pPr>
        <w:jc w:val="center"/>
        <w:rPr>
          <w:rFonts w:ascii="David" w:hAnsi="David"/>
          <w:b/>
          <w:bCs/>
          <w:sz w:val="30"/>
          <w:szCs w:val="30"/>
          <w:u w:val="single"/>
          <w:rtl/>
        </w:rPr>
      </w:pPr>
    </w:p>
    <w:p w14:paraId="59599EA8" w14:textId="4EF62CA0" w:rsidR="00371980" w:rsidRDefault="00371980">
      <w:pPr>
        <w:jc w:val="center"/>
        <w:rPr>
          <w:rFonts w:ascii="David" w:hAnsi="David"/>
          <w:b/>
          <w:bCs/>
          <w:sz w:val="30"/>
          <w:szCs w:val="30"/>
          <w:u w:val="single"/>
          <w:rtl/>
        </w:rPr>
      </w:pPr>
      <w:r>
        <w:rPr>
          <w:rFonts w:ascii="David" w:hAnsi="David"/>
          <w:b/>
          <w:bCs/>
          <w:sz w:val="30"/>
          <w:szCs w:val="30"/>
          <w:u w:val="single"/>
          <w:rtl/>
        </w:rPr>
        <w:t xml:space="preserve">הבהרה </w:t>
      </w:r>
      <w:r>
        <w:rPr>
          <w:rFonts w:ascii="David" w:hAnsi="David" w:hint="cs"/>
          <w:b/>
          <w:bCs/>
          <w:sz w:val="30"/>
          <w:szCs w:val="30"/>
          <w:u w:val="single"/>
          <w:rtl/>
        </w:rPr>
        <w:t xml:space="preserve">מס' </w:t>
      </w:r>
      <w:r w:rsidR="00F12F1C">
        <w:rPr>
          <w:rFonts w:ascii="David" w:hAnsi="David" w:hint="cs"/>
          <w:b/>
          <w:bCs/>
          <w:sz w:val="30"/>
          <w:szCs w:val="30"/>
          <w:u w:val="single"/>
          <w:rtl/>
        </w:rPr>
        <w:t>1</w:t>
      </w:r>
    </w:p>
    <w:p w14:paraId="50051743" w14:textId="1BB9B8CE" w:rsidR="00371980" w:rsidRDefault="00371980">
      <w:pPr>
        <w:tabs>
          <w:tab w:val="center" w:pos="7259"/>
        </w:tabs>
        <w:spacing w:line="300" w:lineRule="atLeast"/>
        <w:jc w:val="left"/>
        <w:rPr>
          <w:rFonts w:ascii="David" w:hAnsi="David"/>
          <w:sz w:val="26"/>
          <w:szCs w:val="26"/>
          <w:rtl/>
        </w:rPr>
      </w:pPr>
      <w:r>
        <w:rPr>
          <w:rFonts w:ascii="David" w:hAnsi="David" w:hint="cs"/>
          <w:sz w:val="26"/>
          <w:szCs w:val="26"/>
          <w:rtl/>
        </w:rPr>
        <w:t>להלן התשובות לשאלות</w:t>
      </w:r>
      <w:r w:rsidR="0067565F">
        <w:rPr>
          <w:rFonts w:ascii="David" w:hAnsi="David" w:hint="cs"/>
          <w:sz w:val="26"/>
          <w:szCs w:val="26"/>
          <w:rtl/>
        </w:rPr>
        <w:t xml:space="preserve"> ההבהרה שנשאלו:</w:t>
      </w:r>
    </w:p>
    <w:p w14:paraId="3EF368BD" w14:textId="77777777" w:rsidR="00B60507" w:rsidRDefault="00B60507">
      <w:pPr>
        <w:tabs>
          <w:tab w:val="center" w:pos="7259"/>
        </w:tabs>
        <w:spacing w:line="300" w:lineRule="atLeast"/>
        <w:jc w:val="left"/>
        <w:rPr>
          <w:rFonts w:ascii="David" w:hAnsi="David"/>
          <w:sz w:val="26"/>
          <w:szCs w:val="26"/>
        </w:rPr>
      </w:pPr>
    </w:p>
    <w:tbl>
      <w:tblPr>
        <w:bidiVisual/>
        <w:tblW w:w="151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0"/>
        <w:gridCol w:w="1531"/>
        <w:gridCol w:w="1134"/>
        <w:gridCol w:w="7143"/>
        <w:gridCol w:w="4535"/>
      </w:tblGrid>
      <w:tr w:rsidR="00371980" w:rsidRPr="006C7989" w14:paraId="6C0BFC24" w14:textId="77777777" w:rsidTr="00361E92">
        <w:trPr>
          <w:tblHeader/>
        </w:trPr>
        <w:tc>
          <w:tcPr>
            <w:tcW w:w="850" w:type="dxa"/>
            <w:shd w:val="clear" w:color="auto" w:fill="D9D9D9"/>
            <w:vAlign w:val="center"/>
          </w:tcPr>
          <w:p w14:paraId="7F6C2AE3" w14:textId="77777777" w:rsidR="00371980" w:rsidRPr="006C7989" w:rsidRDefault="00371980" w:rsidP="00C179C8">
            <w:pPr>
              <w:contextualSpacing/>
              <w:jc w:val="center"/>
              <w:rPr>
                <w:rFonts w:ascii="David" w:hAnsi="David"/>
                <w:b/>
                <w:bCs/>
                <w:color w:val="002060"/>
                <w:rtl/>
              </w:rPr>
            </w:pPr>
            <w:r w:rsidRPr="006C7989">
              <w:rPr>
                <w:rFonts w:ascii="David" w:hAnsi="David"/>
                <w:b/>
                <w:bCs/>
                <w:color w:val="002060"/>
                <w:rtl/>
              </w:rPr>
              <w:t>סידורי</w:t>
            </w:r>
          </w:p>
        </w:tc>
        <w:tc>
          <w:tcPr>
            <w:tcW w:w="1531" w:type="dxa"/>
            <w:shd w:val="clear" w:color="auto" w:fill="D9D9D9"/>
            <w:vAlign w:val="center"/>
          </w:tcPr>
          <w:p w14:paraId="73B6434B" w14:textId="77777777" w:rsidR="00371980" w:rsidRPr="006C7989" w:rsidRDefault="00371980" w:rsidP="00C179C8">
            <w:pPr>
              <w:contextualSpacing/>
              <w:jc w:val="center"/>
              <w:rPr>
                <w:rFonts w:ascii="David" w:hAnsi="David"/>
                <w:b/>
                <w:bCs/>
                <w:color w:val="002060"/>
                <w:rtl/>
              </w:rPr>
            </w:pPr>
            <w:r w:rsidRPr="006C7989">
              <w:rPr>
                <w:rFonts w:ascii="David" w:hAnsi="David"/>
                <w:b/>
                <w:bCs/>
                <w:color w:val="002060"/>
                <w:rtl/>
              </w:rPr>
              <w:t>מס' הסעיף אליו מתייחסת השאלה</w:t>
            </w:r>
          </w:p>
        </w:tc>
        <w:tc>
          <w:tcPr>
            <w:tcW w:w="1134" w:type="dxa"/>
            <w:shd w:val="clear" w:color="auto" w:fill="D9D9D9"/>
            <w:vAlign w:val="center"/>
          </w:tcPr>
          <w:p w14:paraId="324085C3" w14:textId="77777777" w:rsidR="00371980" w:rsidRPr="006C7989" w:rsidRDefault="00371980" w:rsidP="00C179C8">
            <w:pPr>
              <w:contextualSpacing/>
              <w:jc w:val="center"/>
              <w:rPr>
                <w:rFonts w:ascii="David" w:hAnsi="David"/>
                <w:b/>
                <w:bCs/>
                <w:color w:val="002060"/>
                <w:rtl/>
              </w:rPr>
            </w:pPr>
            <w:r w:rsidRPr="006C7989">
              <w:rPr>
                <w:rFonts w:ascii="David" w:hAnsi="David"/>
                <w:b/>
                <w:bCs/>
                <w:color w:val="002060"/>
                <w:rtl/>
              </w:rPr>
              <w:t>עמוד</w:t>
            </w:r>
          </w:p>
        </w:tc>
        <w:tc>
          <w:tcPr>
            <w:tcW w:w="7143" w:type="dxa"/>
            <w:shd w:val="clear" w:color="auto" w:fill="D9D9D9"/>
            <w:vAlign w:val="center"/>
          </w:tcPr>
          <w:p w14:paraId="70586ADF" w14:textId="77777777" w:rsidR="00371980" w:rsidRPr="006C7989" w:rsidRDefault="00371980" w:rsidP="00C179C8">
            <w:pPr>
              <w:contextualSpacing/>
              <w:rPr>
                <w:rFonts w:ascii="David" w:hAnsi="David"/>
                <w:b/>
                <w:bCs/>
                <w:color w:val="002060"/>
                <w:rtl/>
              </w:rPr>
            </w:pPr>
            <w:r w:rsidRPr="006C7989">
              <w:rPr>
                <w:rFonts w:ascii="David" w:hAnsi="David"/>
                <w:b/>
                <w:bCs/>
                <w:color w:val="002060"/>
                <w:rtl/>
              </w:rPr>
              <w:t>שאלת  המציע</w:t>
            </w:r>
          </w:p>
        </w:tc>
        <w:tc>
          <w:tcPr>
            <w:tcW w:w="4535" w:type="dxa"/>
            <w:shd w:val="clear" w:color="auto" w:fill="D9D9D9"/>
            <w:vAlign w:val="center"/>
          </w:tcPr>
          <w:p w14:paraId="0B08CF79" w14:textId="77777777" w:rsidR="00371980" w:rsidRPr="006C7989" w:rsidRDefault="00371980" w:rsidP="00C179C8">
            <w:pPr>
              <w:contextualSpacing/>
              <w:rPr>
                <w:rFonts w:ascii="David" w:hAnsi="David"/>
                <w:b/>
                <w:bCs/>
                <w:color w:val="002060"/>
                <w:rtl/>
              </w:rPr>
            </w:pPr>
            <w:r w:rsidRPr="006C7989">
              <w:rPr>
                <w:rFonts w:ascii="David" w:hAnsi="David"/>
                <w:b/>
                <w:bCs/>
                <w:color w:val="002060"/>
                <w:rtl/>
              </w:rPr>
              <w:t>תשובה</w:t>
            </w:r>
          </w:p>
        </w:tc>
      </w:tr>
      <w:tr w:rsidR="00F12F1C" w:rsidRPr="006C7989" w14:paraId="0850E3F5" w14:textId="77777777" w:rsidTr="00D42DE6">
        <w:tc>
          <w:tcPr>
            <w:tcW w:w="850" w:type="dxa"/>
            <w:vAlign w:val="center"/>
          </w:tcPr>
          <w:p w14:paraId="22D4F135" w14:textId="77777777" w:rsidR="00F12F1C" w:rsidRPr="006C7989" w:rsidRDefault="00F12F1C" w:rsidP="00C179C8">
            <w:pPr>
              <w:numPr>
                <w:ilvl w:val="0"/>
                <w:numId w:val="2"/>
              </w:numPr>
              <w:ind w:left="242" w:hanging="185"/>
              <w:contextualSpacing/>
              <w:jc w:val="center"/>
              <w:rPr>
                <w:rFonts w:ascii="David" w:hAnsi="David"/>
                <w:rtl/>
              </w:rPr>
            </w:pPr>
          </w:p>
        </w:tc>
        <w:tc>
          <w:tcPr>
            <w:tcW w:w="1531" w:type="dxa"/>
            <w:vAlign w:val="center"/>
          </w:tcPr>
          <w:p w14:paraId="5E36491B" w14:textId="6D7A401D" w:rsidR="00F12F1C" w:rsidRPr="006C7989" w:rsidRDefault="00F12F1C" w:rsidP="00C179C8">
            <w:pPr>
              <w:widowControl w:val="0"/>
              <w:contextualSpacing/>
              <w:jc w:val="center"/>
              <w:rPr>
                <w:rFonts w:ascii="David" w:hAnsi="David"/>
                <w:color w:val="000000"/>
                <w:rtl/>
              </w:rPr>
            </w:pPr>
            <w:r>
              <w:rPr>
                <w:rFonts w:ascii="David" w:hAnsi="David" w:hint="cs"/>
                <w:rtl/>
              </w:rPr>
              <w:t>2.1.1</w:t>
            </w:r>
          </w:p>
        </w:tc>
        <w:tc>
          <w:tcPr>
            <w:tcW w:w="1134" w:type="dxa"/>
            <w:vAlign w:val="center"/>
          </w:tcPr>
          <w:p w14:paraId="639F7C41" w14:textId="0C1C3CC9" w:rsidR="00F12F1C" w:rsidRPr="006C7989" w:rsidRDefault="00F12F1C" w:rsidP="00C179C8">
            <w:pPr>
              <w:widowControl w:val="0"/>
              <w:contextualSpacing/>
              <w:jc w:val="center"/>
              <w:rPr>
                <w:rFonts w:ascii="David" w:hAnsi="David"/>
                <w:color w:val="000000"/>
                <w:rtl/>
              </w:rPr>
            </w:pPr>
            <w:r>
              <w:rPr>
                <w:rFonts w:ascii="David" w:hAnsi="David" w:hint="cs"/>
                <w:rtl/>
              </w:rPr>
              <w:t>4</w:t>
            </w:r>
          </w:p>
        </w:tc>
        <w:tc>
          <w:tcPr>
            <w:tcW w:w="7143" w:type="dxa"/>
            <w:vAlign w:val="center"/>
          </w:tcPr>
          <w:p w14:paraId="42F703B3" w14:textId="3DE5882C" w:rsidR="00F12F1C" w:rsidRPr="006C7989" w:rsidRDefault="00F12F1C" w:rsidP="00C179C8">
            <w:pPr>
              <w:contextualSpacing/>
              <w:rPr>
                <w:rFonts w:ascii="David" w:hAnsi="David"/>
                <w:rtl/>
              </w:rPr>
            </w:pPr>
            <w:r w:rsidRPr="00D56ED2">
              <w:rPr>
                <w:rFonts w:ascii="David" w:hAnsi="David" w:hint="cs"/>
                <w:rtl/>
              </w:rPr>
              <w:t xml:space="preserve">בסעיף 2.1.1 נרשם: "וההתקשרויות הקיימות והמתוכננות עם משרד החינוך". </w:t>
            </w:r>
            <w:r w:rsidRPr="00D56ED2">
              <w:rPr>
                <w:rFonts w:ascii="David" w:hAnsi="David"/>
                <w:rtl/>
              </w:rPr>
              <w:br/>
            </w:r>
            <w:r w:rsidRPr="00D56ED2">
              <w:rPr>
                <w:rFonts w:ascii="David" w:hAnsi="David" w:hint="cs"/>
                <w:rtl/>
              </w:rPr>
              <w:t xml:space="preserve">נבקש להבהיר האם זכייה בהצעת מחיר שפורסמה במערכת יהלום </w:t>
            </w:r>
            <w:r>
              <w:rPr>
                <w:rFonts w:ascii="David" w:hAnsi="David" w:hint="cs"/>
                <w:rtl/>
              </w:rPr>
              <w:t xml:space="preserve">השנה </w:t>
            </w:r>
            <w:r w:rsidRPr="00D56ED2">
              <w:rPr>
                <w:rFonts w:ascii="David" w:hAnsi="David" w:hint="cs"/>
                <w:rtl/>
              </w:rPr>
              <w:t xml:space="preserve">מהווה "התקשרות" כאמור לעיל בסעיף. </w:t>
            </w:r>
          </w:p>
        </w:tc>
        <w:tc>
          <w:tcPr>
            <w:tcW w:w="4535" w:type="dxa"/>
            <w:vAlign w:val="center"/>
          </w:tcPr>
          <w:p w14:paraId="1955B6C2" w14:textId="469ECB9E" w:rsidR="00F12F1C" w:rsidRPr="006C7989" w:rsidRDefault="00F12F1C" w:rsidP="00C179C8">
            <w:pPr>
              <w:ind w:left="28"/>
              <w:contextualSpacing/>
              <w:rPr>
                <w:rFonts w:ascii="David" w:hAnsi="David"/>
                <w:rtl/>
              </w:rPr>
            </w:pPr>
            <w:r>
              <w:rPr>
                <w:rFonts w:ascii="David" w:hAnsi="David" w:hint="cs"/>
                <w:rtl/>
              </w:rPr>
              <w:t>כן.</w:t>
            </w:r>
          </w:p>
        </w:tc>
      </w:tr>
      <w:tr w:rsidR="00F12F1C" w:rsidRPr="006C7989" w14:paraId="0467FB8D" w14:textId="77777777" w:rsidTr="00E37C08">
        <w:tc>
          <w:tcPr>
            <w:tcW w:w="850" w:type="dxa"/>
            <w:vAlign w:val="center"/>
          </w:tcPr>
          <w:p w14:paraId="0CEB2C6D" w14:textId="77777777" w:rsidR="00F12F1C" w:rsidRPr="006C7989" w:rsidRDefault="00F12F1C" w:rsidP="00C179C8">
            <w:pPr>
              <w:numPr>
                <w:ilvl w:val="0"/>
                <w:numId w:val="2"/>
              </w:numPr>
              <w:ind w:left="242" w:hanging="185"/>
              <w:contextualSpacing/>
              <w:jc w:val="center"/>
              <w:rPr>
                <w:rFonts w:ascii="David" w:hAnsi="David"/>
                <w:rtl/>
              </w:rPr>
            </w:pPr>
          </w:p>
        </w:tc>
        <w:tc>
          <w:tcPr>
            <w:tcW w:w="1531" w:type="dxa"/>
            <w:vAlign w:val="center"/>
          </w:tcPr>
          <w:p w14:paraId="351400E1" w14:textId="05FA93B9" w:rsidR="00F12F1C" w:rsidRPr="006C7989" w:rsidRDefault="00F12F1C" w:rsidP="00C179C8">
            <w:pPr>
              <w:widowControl w:val="0"/>
              <w:contextualSpacing/>
              <w:jc w:val="center"/>
              <w:rPr>
                <w:rFonts w:ascii="David" w:hAnsi="David"/>
                <w:rtl/>
              </w:rPr>
            </w:pPr>
            <w:r>
              <w:rPr>
                <w:rFonts w:ascii="David" w:hAnsi="David" w:hint="cs"/>
                <w:rtl/>
              </w:rPr>
              <w:t>4.2.28</w:t>
            </w:r>
          </w:p>
        </w:tc>
        <w:tc>
          <w:tcPr>
            <w:tcW w:w="1134" w:type="dxa"/>
            <w:vAlign w:val="center"/>
          </w:tcPr>
          <w:p w14:paraId="5B7282D1" w14:textId="3254B234" w:rsidR="00F12F1C" w:rsidRPr="006C7989" w:rsidRDefault="00F12F1C" w:rsidP="00C179C8">
            <w:pPr>
              <w:widowControl w:val="0"/>
              <w:contextualSpacing/>
              <w:jc w:val="center"/>
              <w:rPr>
                <w:rFonts w:ascii="David" w:hAnsi="David"/>
                <w:rtl/>
              </w:rPr>
            </w:pPr>
            <w:r>
              <w:rPr>
                <w:rFonts w:ascii="David" w:hAnsi="David" w:hint="cs"/>
                <w:rtl/>
              </w:rPr>
              <w:t>8</w:t>
            </w:r>
          </w:p>
        </w:tc>
        <w:tc>
          <w:tcPr>
            <w:tcW w:w="7143" w:type="dxa"/>
            <w:vAlign w:val="center"/>
          </w:tcPr>
          <w:p w14:paraId="531165EA" w14:textId="67A0DD22" w:rsidR="00F12F1C" w:rsidRPr="006C7989" w:rsidRDefault="00F12F1C" w:rsidP="00C179C8">
            <w:pPr>
              <w:contextualSpacing/>
              <w:rPr>
                <w:rFonts w:ascii="David" w:hAnsi="David"/>
                <w:rtl/>
              </w:rPr>
            </w:pPr>
            <w:r>
              <w:rPr>
                <w:rFonts w:ascii="David" w:hAnsi="David" w:hint="cs"/>
                <w:rtl/>
              </w:rPr>
              <w:t>בהתאם לאמור לעיל בסעיף 4.1.1 (עמוד 6) השוברים המבוקשים הנם דיגיטליים, ונשלחים לעובדים בתצורת מסרון ו/או דוא"ל. היות וכך, מרגע שליחת השובר לעובדים, ועל פי חוק הצרכנות הם נהפכים להיות בעלי השובר (גם אם המשרד שילם עליהם). ולפיכך, לא ניתן להחזיר שוברים שלא נעשה בהם שימוש כפי שנכתב בסעיף.</w:t>
            </w:r>
          </w:p>
        </w:tc>
        <w:tc>
          <w:tcPr>
            <w:tcW w:w="4535" w:type="dxa"/>
            <w:vAlign w:val="center"/>
          </w:tcPr>
          <w:p w14:paraId="5D7FA19D" w14:textId="5A93ED24" w:rsidR="00433F46" w:rsidRPr="00433F46" w:rsidRDefault="009028E1" w:rsidP="00C179C8">
            <w:pPr>
              <w:pStyle w:val="af2"/>
              <w:widowControl w:val="0"/>
              <w:overflowPunct/>
              <w:autoSpaceDE/>
              <w:autoSpaceDN/>
              <w:adjustRightInd/>
              <w:ind w:left="0"/>
              <w:contextualSpacing/>
              <w:textAlignment w:val="auto"/>
              <w:rPr>
                <w:rFonts w:ascii="David" w:hAnsi="David"/>
                <w:b/>
                <w:bCs/>
                <w:spacing w:val="-4"/>
                <w:rtl/>
                <w:lang w:eastAsia="en-US"/>
              </w:rPr>
            </w:pPr>
            <w:r>
              <w:rPr>
                <w:rFonts w:ascii="David" w:hAnsi="David" w:hint="cs"/>
                <w:spacing w:val="-4"/>
                <w:rtl/>
                <w:lang w:eastAsia="en-US"/>
              </w:rPr>
              <w:t>ראו חוברת מכרז מתוקנת.</w:t>
            </w:r>
          </w:p>
        </w:tc>
      </w:tr>
      <w:tr w:rsidR="00F12F1C" w:rsidRPr="006C7989" w14:paraId="5EF5B4DB" w14:textId="77777777" w:rsidTr="00E37C08">
        <w:tc>
          <w:tcPr>
            <w:tcW w:w="850" w:type="dxa"/>
            <w:vAlign w:val="center"/>
          </w:tcPr>
          <w:p w14:paraId="2C3662A3" w14:textId="77777777" w:rsidR="00F12F1C" w:rsidRPr="006C7989" w:rsidRDefault="00F12F1C" w:rsidP="00C179C8">
            <w:pPr>
              <w:numPr>
                <w:ilvl w:val="0"/>
                <w:numId w:val="2"/>
              </w:numPr>
              <w:ind w:left="242" w:hanging="185"/>
              <w:contextualSpacing/>
              <w:jc w:val="center"/>
              <w:rPr>
                <w:rFonts w:ascii="David" w:hAnsi="David"/>
                <w:rtl/>
              </w:rPr>
            </w:pPr>
          </w:p>
        </w:tc>
        <w:tc>
          <w:tcPr>
            <w:tcW w:w="1531" w:type="dxa"/>
            <w:vAlign w:val="center"/>
          </w:tcPr>
          <w:p w14:paraId="3D72D97D" w14:textId="7901DC12" w:rsidR="00F12F1C" w:rsidRPr="006C7989" w:rsidRDefault="00F12F1C" w:rsidP="00C179C8">
            <w:pPr>
              <w:widowControl w:val="0"/>
              <w:contextualSpacing/>
              <w:jc w:val="center"/>
              <w:rPr>
                <w:rFonts w:ascii="David" w:hAnsi="David"/>
                <w:color w:val="000000"/>
                <w:rtl/>
                <w:lang w:eastAsia="en-US"/>
              </w:rPr>
            </w:pPr>
            <w:r>
              <w:rPr>
                <w:rFonts w:ascii="David" w:hAnsi="David" w:hint="cs"/>
                <w:rtl/>
              </w:rPr>
              <w:t>4.3.6</w:t>
            </w:r>
          </w:p>
        </w:tc>
        <w:tc>
          <w:tcPr>
            <w:tcW w:w="1134" w:type="dxa"/>
            <w:vAlign w:val="center"/>
          </w:tcPr>
          <w:p w14:paraId="7A0E54D1" w14:textId="76453DCB" w:rsidR="00F12F1C" w:rsidRPr="006C7989" w:rsidRDefault="00F12F1C" w:rsidP="00C179C8">
            <w:pPr>
              <w:widowControl w:val="0"/>
              <w:contextualSpacing/>
              <w:jc w:val="center"/>
              <w:rPr>
                <w:rFonts w:ascii="David" w:hAnsi="David"/>
                <w:color w:val="000000"/>
                <w:rtl/>
                <w:lang w:eastAsia="en-US"/>
              </w:rPr>
            </w:pPr>
            <w:r>
              <w:rPr>
                <w:rFonts w:ascii="David" w:hAnsi="David" w:hint="cs"/>
                <w:rtl/>
              </w:rPr>
              <w:t>9</w:t>
            </w:r>
          </w:p>
        </w:tc>
        <w:tc>
          <w:tcPr>
            <w:tcW w:w="7143" w:type="dxa"/>
            <w:vAlign w:val="center"/>
          </w:tcPr>
          <w:p w14:paraId="12D8CFEA" w14:textId="31C364E5" w:rsidR="00F12F1C" w:rsidRPr="006C7989" w:rsidRDefault="00F12F1C" w:rsidP="00C179C8">
            <w:pPr>
              <w:contextualSpacing/>
              <w:rPr>
                <w:rFonts w:ascii="David" w:hAnsi="David"/>
                <w:rtl/>
              </w:rPr>
            </w:pPr>
            <w:r>
              <w:rPr>
                <w:rFonts w:ascii="David" w:hAnsi="David" w:hint="cs"/>
                <w:rtl/>
              </w:rPr>
              <w:t xml:space="preserve">בסעיף 4.3.6 (עמוד 9) נרשם: "הספק יידרש להציג במסגרת ההצעה את הפתרון המלא שהוא מציע לעובדים בעלי הטלפון הכשר". </w:t>
            </w:r>
            <w:r>
              <w:rPr>
                <w:rFonts w:ascii="David" w:hAnsi="David"/>
                <w:rtl/>
              </w:rPr>
              <w:br/>
            </w:r>
            <w:r>
              <w:rPr>
                <w:rFonts w:ascii="David" w:hAnsi="David" w:hint="cs"/>
                <w:rtl/>
              </w:rPr>
              <w:t xml:space="preserve">מעיון בחוברת ההצעה לא ברור היכן נדרש להציג זאת. לפיכך, נבקש להבהיר היכן נדרש לפרט את האמור לעיל בסעיף. </w:t>
            </w:r>
          </w:p>
        </w:tc>
        <w:tc>
          <w:tcPr>
            <w:tcW w:w="4535" w:type="dxa"/>
            <w:vAlign w:val="center"/>
          </w:tcPr>
          <w:p w14:paraId="22ACEC65" w14:textId="40CF3C98" w:rsidR="00F12F1C" w:rsidRPr="006C7989" w:rsidRDefault="00F12F1C" w:rsidP="00C179C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יש להוסיף להצעה מסמך המפרט את הפתרון המוצע.</w:t>
            </w:r>
          </w:p>
        </w:tc>
      </w:tr>
      <w:tr w:rsidR="00F12F1C" w:rsidRPr="006C7989" w14:paraId="0862315D" w14:textId="77777777" w:rsidTr="00E37C08">
        <w:tc>
          <w:tcPr>
            <w:tcW w:w="850" w:type="dxa"/>
            <w:vAlign w:val="center"/>
          </w:tcPr>
          <w:p w14:paraId="4540BACE" w14:textId="77777777" w:rsidR="00F12F1C" w:rsidRPr="006C7989" w:rsidRDefault="00F12F1C" w:rsidP="00C179C8">
            <w:pPr>
              <w:numPr>
                <w:ilvl w:val="0"/>
                <w:numId w:val="2"/>
              </w:numPr>
              <w:ind w:left="242" w:hanging="185"/>
              <w:contextualSpacing/>
              <w:jc w:val="center"/>
              <w:rPr>
                <w:rFonts w:ascii="David" w:hAnsi="David"/>
                <w:rtl/>
              </w:rPr>
            </w:pPr>
          </w:p>
        </w:tc>
        <w:tc>
          <w:tcPr>
            <w:tcW w:w="1531" w:type="dxa"/>
            <w:vAlign w:val="center"/>
          </w:tcPr>
          <w:p w14:paraId="5F4B37A4" w14:textId="5764A3C3" w:rsidR="00F12F1C" w:rsidRPr="006C7989" w:rsidRDefault="00F12F1C" w:rsidP="00C179C8">
            <w:pPr>
              <w:widowControl w:val="0"/>
              <w:contextualSpacing/>
              <w:jc w:val="center"/>
              <w:rPr>
                <w:rFonts w:ascii="David" w:hAnsi="David"/>
                <w:color w:val="000000"/>
                <w:rtl/>
                <w:lang w:eastAsia="en-US"/>
              </w:rPr>
            </w:pPr>
            <w:r>
              <w:rPr>
                <w:rFonts w:ascii="David" w:hAnsi="David" w:hint="cs"/>
                <w:rtl/>
              </w:rPr>
              <w:t>4.5.5</w:t>
            </w:r>
          </w:p>
        </w:tc>
        <w:tc>
          <w:tcPr>
            <w:tcW w:w="1134" w:type="dxa"/>
            <w:vAlign w:val="center"/>
          </w:tcPr>
          <w:p w14:paraId="63A2815E" w14:textId="59608AD5" w:rsidR="00F12F1C" w:rsidRPr="006C7989" w:rsidRDefault="00F12F1C" w:rsidP="00C179C8">
            <w:pPr>
              <w:widowControl w:val="0"/>
              <w:contextualSpacing/>
              <w:jc w:val="center"/>
              <w:rPr>
                <w:rFonts w:ascii="David" w:hAnsi="David"/>
                <w:color w:val="000000"/>
                <w:rtl/>
                <w:lang w:eastAsia="en-US"/>
              </w:rPr>
            </w:pPr>
            <w:r>
              <w:rPr>
                <w:rFonts w:ascii="David" w:hAnsi="David" w:hint="cs"/>
                <w:rtl/>
              </w:rPr>
              <w:t>9</w:t>
            </w:r>
          </w:p>
        </w:tc>
        <w:tc>
          <w:tcPr>
            <w:tcW w:w="7143" w:type="dxa"/>
            <w:vAlign w:val="center"/>
          </w:tcPr>
          <w:p w14:paraId="6C49D77A" w14:textId="6302BD1C" w:rsidR="00F12F1C" w:rsidRPr="006C7989" w:rsidRDefault="00F12F1C" w:rsidP="00C179C8">
            <w:pPr>
              <w:contextualSpacing/>
              <w:rPr>
                <w:rFonts w:ascii="David" w:hAnsi="David"/>
                <w:color w:val="000000"/>
                <w:rtl/>
                <w:lang w:eastAsia="en-US"/>
              </w:rPr>
            </w:pPr>
            <w:r>
              <w:rPr>
                <w:rFonts w:ascii="David" w:hAnsi="David" w:hint="cs"/>
                <w:rtl/>
              </w:rPr>
              <w:t xml:space="preserve">בהתאם לאמור לעיל בסעיף 4.2.16 (עמוד 8) תוקף השוברים הינו ל-5 שנים במינימום. היות וכך, לא ניתן לעמוד באמור לעיל בסעיף. שכן, במידה ויבוצע מחיקת נתונים לא ניתן יהיה לתת שירות לקוחות לעובד המחזיק בשובר.  לפיכך, נבקש לשנות את האמור לעיל בסעיף כך שלא תבוצע מחיקה מלאה, אלא יישארו נתונים שיספקו זיהוי ומתן שירות לקוחות. </w:t>
            </w:r>
          </w:p>
        </w:tc>
        <w:tc>
          <w:tcPr>
            <w:tcW w:w="4535" w:type="dxa"/>
            <w:vAlign w:val="center"/>
          </w:tcPr>
          <w:p w14:paraId="67DC4579" w14:textId="19E237F8" w:rsidR="00433F46" w:rsidRPr="00433F46" w:rsidRDefault="00D47DE8" w:rsidP="00D47DE8">
            <w:pPr>
              <w:pStyle w:val="af2"/>
              <w:widowControl w:val="0"/>
              <w:overflowPunct/>
              <w:autoSpaceDE/>
              <w:autoSpaceDN/>
              <w:adjustRightInd/>
              <w:ind w:left="0"/>
              <w:contextualSpacing/>
              <w:textAlignment w:val="auto"/>
              <w:rPr>
                <w:rFonts w:ascii="David" w:hAnsi="David"/>
                <w:b/>
                <w:bCs/>
                <w:spacing w:val="-4"/>
                <w:rtl/>
                <w:lang w:eastAsia="en-US"/>
              </w:rPr>
            </w:pPr>
            <w:r>
              <w:rPr>
                <w:rFonts w:ascii="David" w:hAnsi="David" w:hint="cs"/>
                <w:spacing w:val="-4"/>
                <w:rtl/>
                <w:lang w:eastAsia="en-US"/>
              </w:rPr>
              <w:t>הבקשה מאושרת ובלבד שהמידע יישמר רק לאורך הזמן הקצוב לשוברים.</w:t>
            </w:r>
          </w:p>
        </w:tc>
      </w:tr>
      <w:tr w:rsidR="00F12F1C" w:rsidRPr="006C7989" w14:paraId="21A4F6FF" w14:textId="77777777" w:rsidTr="00E37C08">
        <w:tc>
          <w:tcPr>
            <w:tcW w:w="850" w:type="dxa"/>
            <w:vAlign w:val="center"/>
          </w:tcPr>
          <w:p w14:paraId="417DFAAD" w14:textId="77777777" w:rsidR="00F12F1C" w:rsidRPr="006C7989" w:rsidRDefault="00F12F1C" w:rsidP="00C179C8">
            <w:pPr>
              <w:numPr>
                <w:ilvl w:val="0"/>
                <w:numId w:val="2"/>
              </w:numPr>
              <w:ind w:left="242" w:hanging="185"/>
              <w:contextualSpacing/>
              <w:jc w:val="center"/>
              <w:rPr>
                <w:rFonts w:ascii="David" w:hAnsi="David"/>
                <w:rtl/>
              </w:rPr>
            </w:pPr>
          </w:p>
        </w:tc>
        <w:tc>
          <w:tcPr>
            <w:tcW w:w="1531" w:type="dxa"/>
            <w:vAlign w:val="center"/>
          </w:tcPr>
          <w:p w14:paraId="190695C4" w14:textId="4AEB482E" w:rsidR="00F12F1C" w:rsidRPr="006C7989" w:rsidRDefault="00F12F1C" w:rsidP="00C179C8">
            <w:pPr>
              <w:widowControl w:val="0"/>
              <w:contextualSpacing/>
              <w:jc w:val="center"/>
              <w:rPr>
                <w:rFonts w:ascii="David" w:hAnsi="David"/>
                <w:color w:val="000000"/>
                <w:rtl/>
                <w:lang w:eastAsia="en-US"/>
              </w:rPr>
            </w:pPr>
            <w:r>
              <w:rPr>
                <w:rFonts w:ascii="David" w:hAnsi="David" w:hint="cs"/>
                <w:rtl/>
              </w:rPr>
              <w:t>4.6.1.2</w:t>
            </w:r>
          </w:p>
        </w:tc>
        <w:tc>
          <w:tcPr>
            <w:tcW w:w="1134" w:type="dxa"/>
            <w:vAlign w:val="center"/>
          </w:tcPr>
          <w:p w14:paraId="2CAC4EA8" w14:textId="67BAF168" w:rsidR="00F12F1C" w:rsidRPr="006C7989" w:rsidRDefault="00F12F1C" w:rsidP="00C179C8">
            <w:pPr>
              <w:widowControl w:val="0"/>
              <w:contextualSpacing/>
              <w:jc w:val="center"/>
              <w:rPr>
                <w:rFonts w:ascii="David" w:hAnsi="David"/>
                <w:color w:val="000000"/>
                <w:rtl/>
                <w:lang w:eastAsia="en-US"/>
              </w:rPr>
            </w:pPr>
            <w:r>
              <w:rPr>
                <w:rFonts w:ascii="David" w:hAnsi="David" w:hint="cs"/>
                <w:rtl/>
              </w:rPr>
              <w:t>9</w:t>
            </w:r>
          </w:p>
        </w:tc>
        <w:tc>
          <w:tcPr>
            <w:tcW w:w="7143" w:type="dxa"/>
            <w:vAlign w:val="center"/>
          </w:tcPr>
          <w:p w14:paraId="69523D53" w14:textId="2721D6A8" w:rsidR="00F12F1C" w:rsidRDefault="00F12F1C" w:rsidP="00C179C8">
            <w:pPr>
              <w:contextualSpacing/>
              <w:rPr>
                <w:rFonts w:ascii="David" w:hAnsi="David"/>
                <w:color w:val="000000" w:themeColor="text1"/>
                <w:rtl/>
              </w:rPr>
            </w:pPr>
            <w:r>
              <w:rPr>
                <w:rFonts w:ascii="David" w:hAnsi="David" w:hint="cs"/>
                <w:rtl/>
              </w:rPr>
              <w:t xml:space="preserve">נבקש למחוק את המילה: "מומש". בהתאם לחוק הצרכנות, מרגע שליחת שובר לעובד, הוא נהפך להיות בעל השובר (גם אם הוא לא שילם על רכישת השובר). ולפיכך, לא ניתן למסור נתונים על מימוש למי שאינו בעל השובר בפועל. </w:t>
            </w:r>
          </w:p>
        </w:tc>
        <w:tc>
          <w:tcPr>
            <w:tcW w:w="4535" w:type="dxa"/>
            <w:vAlign w:val="center"/>
          </w:tcPr>
          <w:p w14:paraId="13077F22" w14:textId="336B3400" w:rsidR="00433F46" w:rsidRPr="00433F46" w:rsidRDefault="00D47DE8" w:rsidP="00C179C8">
            <w:pPr>
              <w:pStyle w:val="af2"/>
              <w:widowControl w:val="0"/>
              <w:overflowPunct/>
              <w:autoSpaceDE/>
              <w:autoSpaceDN/>
              <w:adjustRightInd/>
              <w:ind w:left="0"/>
              <w:contextualSpacing/>
              <w:textAlignment w:val="auto"/>
              <w:rPr>
                <w:rFonts w:ascii="David" w:hAnsi="David"/>
                <w:b/>
                <w:bCs/>
                <w:spacing w:val="-4"/>
                <w:rtl/>
                <w:lang w:eastAsia="en-US"/>
              </w:rPr>
            </w:pPr>
            <w:r>
              <w:rPr>
                <w:rFonts w:ascii="David" w:hAnsi="David" w:hint="cs"/>
                <w:spacing w:val="-4"/>
                <w:rtl/>
                <w:lang w:eastAsia="en-US"/>
              </w:rPr>
              <w:t>הבקשה מאושרת.</w:t>
            </w:r>
          </w:p>
        </w:tc>
      </w:tr>
      <w:tr w:rsidR="00D47DE8" w:rsidRPr="006C7989" w14:paraId="6334FC1B" w14:textId="77777777" w:rsidTr="00E37C08">
        <w:tc>
          <w:tcPr>
            <w:tcW w:w="850" w:type="dxa"/>
            <w:vAlign w:val="center"/>
          </w:tcPr>
          <w:p w14:paraId="7E7B9FDF"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vAlign w:val="center"/>
          </w:tcPr>
          <w:p w14:paraId="67B134BB" w14:textId="3F3CEC78" w:rsidR="00D47DE8" w:rsidRPr="006C7989" w:rsidRDefault="00D47DE8" w:rsidP="00D47DE8">
            <w:pPr>
              <w:widowControl w:val="0"/>
              <w:contextualSpacing/>
              <w:jc w:val="center"/>
              <w:rPr>
                <w:rFonts w:ascii="David" w:hAnsi="David"/>
                <w:color w:val="000000"/>
                <w:rtl/>
                <w:lang w:eastAsia="en-US"/>
              </w:rPr>
            </w:pPr>
            <w:r>
              <w:rPr>
                <w:rFonts w:ascii="David" w:hAnsi="David" w:hint="cs"/>
                <w:rtl/>
              </w:rPr>
              <w:t>4.7.3</w:t>
            </w:r>
          </w:p>
        </w:tc>
        <w:tc>
          <w:tcPr>
            <w:tcW w:w="1134" w:type="dxa"/>
            <w:vAlign w:val="center"/>
          </w:tcPr>
          <w:p w14:paraId="1440DA8E" w14:textId="09CC0F6E" w:rsidR="00D47DE8" w:rsidRPr="006C7989" w:rsidRDefault="00D47DE8" w:rsidP="00D47DE8">
            <w:pPr>
              <w:widowControl w:val="0"/>
              <w:contextualSpacing/>
              <w:jc w:val="center"/>
              <w:rPr>
                <w:rFonts w:ascii="David" w:hAnsi="David"/>
                <w:color w:val="000000"/>
                <w:rtl/>
                <w:lang w:eastAsia="en-US"/>
              </w:rPr>
            </w:pPr>
            <w:r>
              <w:rPr>
                <w:rFonts w:ascii="David" w:hAnsi="David" w:hint="cs"/>
                <w:rtl/>
              </w:rPr>
              <w:t>10</w:t>
            </w:r>
          </w:p>
        </w:tc>
        <w:tc>
          <w:tcPr>
            <w:tcW w:w="7143" w:type="dxa"/>
            <w:vAlign w:val="center"/>
          </w:tcPr>
          <w:p w14:paraId="170D2D4A" w14:textId="27850B78" w:rsidR="00D47DE8" w:rsidRDefault="00D47DE8" w:rsidP="00D47DE8">
            <w:pPr>
              <w:contextualSpacing/>
              <w:rPr>
                <w:rFonts w:ascii="David" w:hAnsi="David"/>
                <w:color w:val="000000" w:themeColor="text1"/>
                <w:rtl/>
              </w:rPr>
            </w:pPr>
            <w:r>
              <w:rPr>
                <w:rFonts w:ascii="David" w:hAnsi="David" w:hint="cs"/>
                <w:rtl/>
              </w:rPr>
              <w:t xml:space="preserve">נבקש למחוק את המילים: "מספר השוברים שמומשו, ומספר השוברים שלא מומשו". ולרשום במקומם את המילים: "מספר השוברים אשר נפתחו, ומספר השוברים אשר לא נפתחו". </w:t>
            </w:r>
            <w:r w:rsidRPr="005B616D">
              <w:rPr>
                <w:rFonts w:ascii="David" w:hAnsi="David"/>
                <w:rtl/>
              </w:rPr>
              <w:t xml:space="preserve">בהתאם לחוק הצרכנות, מרגע שליחת שובר לעובד, הוא נהפך להיות בעל השובר (גם אם הוא לא שילם על רכישת השובר). ולפיכך, לא ניתן למסור נתונים על מימוש </w:t>
            </w:r>
            <w:r>
              <w:rPr>
                <w:rFonts w:ascii="David" w:hAnsi="David" w:hint="cs"/>
                <w:rtl/>
              </w:rPr>
              <w:t xml:space="preserve">או אי מימוש </w:t>
            </w:r>
            <w:r w:rsidRPr="005B616D">
              <w:rPr>
                <w:rFonts w:ascii="David" w:hAnsi="David"/>
                <w:rtl/>
              </w:rPr>
              <w:t>למי שאינו בעל השובר בפועל.</w:t>
            </w:r>
          </w:p>
        </w:tc>
        <w:tc>
          <w:tcPr>
            <w:tcW w:w="4535" w:type="dxa"/>
            <w:vAlign w:val="center"/>
          </w:tcPr>
          <w:p w14:paraId="6F8F3018" w14:textId="7AEC8CC9" w:rsidR="00D47DE8" w:rsidRPr="006C7989"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הבקשה מאושרת.</w:t>
            </w:r>
          </w:p>
        </w:tc>
      </w:tr>
      <w:tr w:rsidR="00D47DE8" w:rsidRPr="006C7989" w14:paraId="283BCFA0" w14:textId="77777777" w:rsidTr="00E37C08">
        <w:tc>
          <w:tcPr>
            <w:tcW w:w="850" w:type="dxa"/>
            <w:vAlign w:val="center"/>
          </w:tcPr>
          <w:p w14:paraId="2D742930"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vAlign w:val="center"/>
          </w:tcPr>
          <w:p w14:paraId="5C5CD30E" w14:textId="1F4896AE" w:rsidR="00D47DE8" w:rsidRPr="006C7989" w:rsidRDefault="00D47DE8" w:rsidP="00D47DE8">
            <w:pPr>
              <w:widowControl w:val="0"/>
              <w:contextualSpacing/>
              <w:jc w:val="center"/>
              <w:rPr>
                <w:rFonts w:ascii="David" w:hAnsi="David"/>
                <w:color w:val="000000"/>
                <w:rtl/>
                <w:lang w:eastAsia="en-US"/>
              </w:rPr>
            </w:pPr>
            <w:r>
              <w:rPr>
                <w:rFonts w:ascii="David" w:hAnsi="David" w:hint="cs"/>
                <w:rtl/>
              </w:rPr>
              <w:t>6.7</w:t>
            </w:r>
          </w:p>
        </w:tc>
        <w:tc>
          <w:tcPr>
            <w:tcW w:w="1134" w:type="dxa"/>
            <w:vAlign w:val="center"/>
          </w:tcPr>
          <w:p w14:paraId="701997E6" w14:textId="7478B0F8" w:rsidR="00D47DE8" w:rsidRPr="006C7989" w:rsidRDefault="00D47DE8" w:rsidP="00D47DE8">
            <w:pPr>
              <w:widowControl w:val="0"/>
              <w:contextualSpacing/>
              <w:jc w:val="center"/>
              <w:rPr>
                <w:rFonts w:ascii="David" w:hAnsi="David"/>
                <w:color w:val="000000"/>
                <w:rtl/>
                <w:lang w:eastAsia="en-US"/>
              </w:rPr>
            </w:pPr>
            <w:r>
              <w:rPr>
                <w:rFonts w:ascii="David" w:hAnsi="David" w:hint="cs"/>
                <w:rtl/>
              </w:rPr>
              <w:t>11</w:t>
            </w:r>
          </w:p>
        </w:tc>
        <w:tc>
          <w:tcPr>
            <w:tcW w:w="7143" w:type="dxa"/>
            <w:vAlign w:val="center"/>
          </w:tcPr>
          <w:p w14:paraId="20E54E43" w14:textId="6DBBADFF" w:rsidR="00D47DE8" w:rsidRDefault="00D47DE8" w:rsidP="00D47DE8">
            <w:pPr>
              <w:contextualSpacing/>
              <w:rPr>
                <w:rFonts w:ascii="David" w:hAnsi="David"/>
                <w:color w:val="000000" w:themeColor="text1"/>
                <w:rtl/>
              </w:rPr>
            </w:pPr>
            <w:r>
              <w:rPr>
                <w:rFonts w:ascii="David" w:hAnsi="David" w:hint="cs"/>
                <w:rtl/>
              </w:rPr>
              <w:t xml:space="preserve">בסעיף 6.7 נרשם: "הקבלן מחוייב להפעיל את הפרויקט באמצעות אותו הצוות המוצג בהצעתו". נבקש להבהיר את האמור לעיל בסעיף, שכן מעיון במסמכי המכרז וחוברת ההצעה לא ברור מהו אותו צוות המוזכר בסעיף (מלבד אזכור </w:t>
            </w:r>
            <w:r>
              <w:rPr>
                <w:rFonts w:ascii="David" w:hAnsi="David" w:hint="cs"/>
                <w:rtl/>
              </w:rPr>
              <w:lastRenderedPageBreak/>
              <w:t xml:space="preserve">בסעיפים 6.21.1 </w:t>
            </w:r>
            <w:r>
              <w:rPr>
                <w:rFonts w:ascii="David" w:hAnsi="David"/>
                <w:rtl/>
              </w:rPr>
              <w:t>–</w:t>
            </w:r>
            <w:r>
              <w:rPr>
                <w:rFonts w:ascii="David" w:hAnsi="David" w:hint="cs"/>
                <w:rtl/>
              </w:rPr>
              <w:t xml:space="preserve"> 6.21.2 בעמוד 13 לגבי מנהל פרויקט ועובדי מנהל) , והיכן נדרש להציגו בעת הגשת מסמכי המכרז. </w:t>
            </w:r>
          </w:p>
        </w:tc>
        <w:tc>
          <w:tcPr>
            <w:tcW w:w="4535" w:type="dxa"/>
            <w:vAlign w:val="center"/>
          </w:tcPr>
          <w:p w14:paraId="17F835FC" w14:textId="2B48F0CC" w:rsidR="00D47DE8" w:rsidRPr="006C7989"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lastRenderedPageBreak/>
              <w:t>סעיף 6.7 למכרז יימחק.</w:t>
            </w:r>
          </w:p>
        </w:tc>
      </w:tr>
      <w:tr w:rsidR="00D47DE8" w:rsidRPr="006C7989" w14:paraId="235E9D5D" w14:textId="77777777" w:rsidTr="00E37C08">
        <w:tc>
          <w:tcPr>
            <w:tcW w:w="850" w:type="dxa"/>
            <w:vAlign w:val="center"/>
          </w:tcPr>
          <w:p w14:paraId="74D3517C"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vAlign w:val="center"/>
          </w:tcPr>
          <w:p w14:paraId="69E9E6AC" w14:textId="3EC957F2" w:rsidR="00D47DE8" w:rsidRPr="006C7989" w:rsidRDefault="00D47DE8" w:rsidP="00D47DE8">
            <w:pPr>
              <w:widowControl w:val="0"/>
              <w:contextualSpacing/>
              <w:jc w:val="center"/>
              <w:rPr>
                <w:rFonts w:ascii="David" w:hAnsi="David"/>
                <w:color w:val="000000"/>
                <w:rtl/>
                <w:lang w:eastAsia="en-US"/>
              </w:rPr>
            </w:pPr>
            <w:r>
              <w:rPr>
                <w:rFonts w:ascii="David" w:hAnsi="David" w:hint="cs"/>
                <w:rtl/>
              </w:rPr>
              <w:t>7.2</w:t>
            </w:r>
          </w:p>
        </w:tc>
        <w:tc>
          <w:tcPr>
            <w:tcW w:w="1134" w:type="dxa"/>
            <w:vAlign w:val="center"/>
          </w:tcPr>
          <w:p w14:paraId="4D435297" w14:textId="552A1B45" w:rsidR="00D47DE8" w:rsidRPr="006C7989" w:rsidRDefault="00D47DE8" w:rsidP="00D47DE8">
            <w:pPr>
              <w:widowControl w:val="0"/>
              <w:contextualSpacing/>
              <w:jc w:val="center"/>
              <w:rPr>
                <w:rFonts w:ascii="David" w:hAnsi="David"/>
                <w:color w:val="000000"/>
                <w:rtl/>
                <w:lang w:eastAsia="en-US"/>
              </w:rPr>
            </w:pPr>
            <w:r>
              <w:rPr>
                <w:rFonts w:ascii="David" w:hAnsi="David" w:hint="cs"/>
                <w:rtl/>
              </w:rPr>
              <w:t>14</w:t>
            </w:r>
          </w:p>
        </w:tc>
        <w:tc>
          <w:tcPr>
            <w:tcW w:w="7143" w:type="dxa"/>
            <w:vAlign w:val="center"/>
          </w:tcPr>
          <w:p w14:paraId="2AC4393B" w14:textId="4CC44D95" w:rsidR="00D47DE8" w:rsidRDefault="00D47DE8" w:rsidP="00D47DE8">
            <w:pPr>
              <w:contextualSpacing/>
              <w:rPr>
                <w:rFonts w:ascii="David" w:hAnsi="David"/>
                <w:color w:val="000000" w:themeColor="text1"/>
                <w:rtl/>
              </w:rPr>
            </w:pPr>
            <w:r>
              <w:rPr>
                <w:rFonts w:ascii="David" w:hAnsi="David" w:hint="cs"/>
                <w:rtl/>
              </w:rPr>
              <w:t xml:space="preserve">נבקש לבטל את אירוע מספר 1 המופיע בטבלת פיצויים בעמוד 14. שכן ישנן מספר סיבות לאי הכרה בשובר בחנות. כמו למשל תקלת תקשורת או תקלה בקופת בית העסק. נדגיש כי אלו תרחישים שאינם בשליטת המציעה. </w:t>
            </w:r>
          </w:p>
        </w:tc>
        <w:tc>
          <w:tcPr>
            <w:tcW w:w="4535" w:type="dxa"/>
            <w:vAlign w:val="center"/>
          </w:tcPr>
          <w:p w14:paraId="44D4661F" w14:textId="518B176A" w:rsidR="00D47DE8" w:rsidRPr="004A2D09" w:rsidRDefault="00D47DE8" w:rsidP="00D47DE8">
            <w:pPr>
              <w:pStyle w:val="af2"/>
              <w:widowControl w:val="0"/>
              <w:overflowPunct/>
              <w:autoSpaceDE/>
              <w:autoSpaceDN/>
              <w:adjustRightInd/>
              <w:ind w:left="0"/>
              <w:contextualSpacing/>
              <w:textAlignment w:val="auto"/>
              <w:rPr>
                <w:rFonts w:ascii="David" w:hAnsi="David"/>
                <w:b/>
                <w:bCs/>
                <w:spacing w:val="-4"/>
                <w:rtl/>
                <w:lang w:eastAsia="en-US"/>
              </w:rPr>
            </w:pPr>
            <w:r>
              <w:rPr>
                <w:rFonts w:ascii="David" w:hAnsi="David" w:hint="cs"/>
                <w:spacing w:val="-4"/>
                <w:rtl/>
                <w:lang w:eastAsia="en-US"/>
              </w:rPr>
              <w:t>ראו חוברת מכרז מתוקנת.</w:t>
            </w:r>
          </w:p>
        </w:tc>
      </w:tr>
      <w:tr w:rsidR="00D47DE8" w:rsidRPr="006C7989" w14:paraId="186A7F8E" w14:textId="77777777" w:rsidTr="00E37C08">
        <w:tc>
          <w:tcPr>
            <w:tcW w:w="850" w:type="dxa"/>
            <w:vAlign w:val="center"/>
          </w:tcPr>
          <w:p w14:paraId="546571B5"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vAlign w:val="center"/>
          </w:tcPr>
          <w:p w14:paraId="52C80997" w14:textId="4D3FA45F" w:rsidR="00D47DE8" w:rsidRPr="006C7989" w:rsidRDefault="00D47DE8" w:rsidP="00D47DE8">
            <w:pPr>
              <w:widowControl w:val="0"/>
              <w:contextualSpacing/>
              <w:jc w:val="center"/>
              <w:rPr>
                <w:rFonts w:ascii="David" w:hAnsi="David"/>
                <w:color w:val="000000"/>
                <w:rtl/>
                <w:lang w:eastAsia="en-US"/>
              </w:rPr>
            </w:pPr>
            <w:r>
              <w:rPr>
                <w:rFonts w:ascii="David" w:hAnsi="David" w:hint="cs"/>
                <w:rtl/>
              </w:rPr>
              <w:t>9.14</w:t>
            </w:r>
          </w:p>
        </w:tc>
        <w:tc>
          <w:tcPr>
            <w:tcW w:w="1134" w:type="dxa"/>
            <w:vAlign w:val="center"/>
          </w:tcPr>
          <w:p w14:paraId="5F24C1B7" w14:textId="4B650599" w:rsidR="00D47DE8" w:rsidRPr="006C7989" w:rsidRDefault="00D47DE8" w:rsidP="00D47DE8">
            <w:pPr>
              <w:widowControl w:val="0"/>
              <w:contextualSpacing/>
              <w:jc w:val="center"/>
              <w:rPr>
                <w:rFonts w:ascii="David" w:hAnsi="David"/>
                <w:color w:val="000000"/>
                <w:rtl/>
                <w:lang w:eastAsia="en-US"/>
              </w:rPr>
            </w:pPr>
            <w:r>
              <w:rPr>
                <w:rFonts w:ascii="David" w:hAnsi="David" w:hint="cs"/>
                <w:rtl/>
              </w:rPr>
              <w:t>16</w:t>
            </w:r>
          </w:p>
        </w:tc>
        <w:tc>
          <w:tcPr>
            <w:tcW w:w="7143" w:type="dxa"/>
            <w:vAlign w:val="center"/>
          </w:tcPr>
          <w:p w14:paraId="20287DD9" w14:textId="6D14DE2A" w:rsidR="00D47DE8" w:rsidRDefault="00D47DE8" w:rsidP="00D47DE8">
            <w:pPr>
              <w:ind w:left="28"/>
              <w:contextualSpacing/>
              <w:rPr>
                <w:rFonts w:ascii="David" w:hAnsi="David"/>
                <w:color w:val="000000" w:themeColor="text1"/>
                <w:rtl/>
              </w:rPr>
            </w:pPr>
            <w:r>
              <w:rPr>
                <w:rFonts w:ascii="David" w:hAnsi="David" w:hint="cs"/>
                <w:rtl/>
              </w:rPr>
              <w:t xml:space="preserve">נבקש למחוק את המילים: "התוכנות, יישומים ממוחשבים". </w:t>
            </w:r>
          </w:p>
        </w:tc>
        <w:tc>
          <w:tcPr>
            <w:tcW w:w="4535" w:type="dxa"/>
            <w:vAlign w:val="center"/>
          </w:tcPr>
          <w:p w14:paraId="4C70A4AE" w14:textId="421B4809" w:rsidR="00D47DE8" w:rsidRPr="004A2D09" w:rsidRDefault="00D47DE8" w:rsidP="00D47DE8">
            <w:pPr>
              <w:pStyle w:val="af2"/>
              <w:widowControl w:val="0"/>
              <w:overflowPunct/>
              <w:autoSpaceDE/>
              <w:autoSpaceDN/>
              <w:adjustRightInd/>
              <w:ind w:left="0"/>
              <w:contextualSpacing/>
              <w:textAlignment w:val="auto"/>
              <w:rPr>
                <w:rFonts w:ascii="David" w:hAnsi="David"/>
                <w:b/>
                <w:bCs/>
                <w:spacing w:val="-4"/>
                <w:rtl/>
                <w:lang w:eastAsia="en-US"/>
              </w:rPr>
            </w:pPr>
            <w:r>
              <w:rPr>
                <w:rFonts w:ascii="David" w:hAnsi="David" w:hint="cs"/>
                <w:spacing w:val="-4"/>
                <w:rtl/>
                <w:lang w:eastAsia="en-US"/>
              </w:rPr>
              <w:t>ראו חוברת מכרז מתוקנת.</w:t>
            </w:r>
          </w:p>
        </w:tc>
      </w:tr>
      <w:tr w:rsidR="00D47DE8" w:rsidRPr="006C7989" w14:paraId="5C63B0C6" w14:textId="77777777" w:rsidTr="00E37C08">
        <w:tc>
          <w:tcPr>
            <w:tcW w:w="850" w:type="dxa"/>
            <w:vAlign w:val="center"/>
          </w:tcPr>
          <w:p w14:paraId="61362F6D"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vAlign w:val="center"/>
          </w:tcPr>
          <w:p w14:paraId="76C64402" w14:textId="1D91B8F7" w:rsidR="00D47DE8" w:rsidRPr="006C7989" w:rsidRDefault="00D47DE8" w:rsidP="00D47DE8">
            <w:pPr>
              <w:widowControl w:val="0"/>
              <w:contextualSpacing/>
              <w:jc w:val="center"/>
              <w:rPr>
                <w:rFonts w:ascii="David" w:hAnsi="David"/>
                <w:color w:val="000000"/>
                <w:rtl/>
                <w:lang w:eastAsia="en-US"/>
              </w:rPr>
            </w:pPr>
            <w:r>
              <w:rPr>
                <w:rFonts w:ascii="David" w:hAnsi="David" w:hint="cs"/>
                <w:rtl/>
              </w:rPr>
              <w:t>12.2</w:t>
            </w:r>
          </w:p>
        </w:tc>
        <w:tc>
          <w:tcPr>
            <w:tcW w:w="1134" w:type="dxa"/>
            <w:vAlign w:val="center"/>
          </w:tcPr>
          <w:p w14:paraId="2F2BF1A5" w14:textId="7D94AF1F" w:rsidR="00D47DE8" w:rsidRPr="006C7989" w:rsidRDefault="00D47DE8" w:rsidP="00D47DE8">
            <w:pPr>
              <w:widowControl w:val="0"/>
              <w:contextualSpacing/>
              <w:jc w:val="center"/>
              <w:rPr>
                <w:rFonts w:ascii="David" w:hAnsi="David"/>
                <w:color w:val="000000"/>
                <w:rtl/>
                <w:lang w:eastAsia="en-US"/>
              </w:rPr>
            </w:pPr>
            <w:r>
              <w:rPr>
                <w:rFonts w:ascii="David" w:hAnsi="David" w:hint="cs"/>
                <w:rtl/>
              </w:rPr>
              <w:t>18</w:t>
            </w:r>
          </w:p>
        </w:tc>
        <w:tc>
          <w:tcPr>
            <w:tcW w:w="7143" w:type="dxa"/>
            <w:vAlign w:val="center"/>
          </w:tcPr>
          <w:p w14:paraId="549BEA91" w14:textId="043E79C0" w:rsidR="00D47DE8" w:rsidRDefault="00D47DE8" w:rsidP="00D47DE8">
            <w:pPr>
              <w:pStyle w:val="af2"/>
              <w:numPr>
                <w:ilvl w:val="0"/>
                <w:numId w:val="29"/>
              </w:numPr>
              <w:overflowPunct/>
              <w:autoSpaceDE/>
              <w:autoSpaceDN/>
              <w:adjustRightInd/>
              <w:ind w:left="225" w:hanging="225"/>
              <w:contextualSpacing/>
              <w:jc w:val="left"/>
              <w:textAlignment w:val="auto"/>
              <w:rPr>
                <w:rFonts w:ascii="David" w:hAnsi="David"/>
              </w:rPr>
            </w:pPr>
            <w:r>
              <w:rPr>
                <w:rFonts w:ascii="David" w:hAnsi="David" w:hint="cs"/>
                <w:rtl/>
              </w:rPr>
              <w:t xml:space="preserve">נבקש למחוק את המילים: "ו/או לפצות". </w:t>
            </w:r>
          </w:p>
          <w:p w14:paraId="43E21697" w14:textId="7C829982" w:rsidR="00D47DE8" w:rsidRDefault="00D47DE8" w:rsidP="00D47DE8">
            <w:pPr>
              <w:pStyle w:val="af2"/>
              <w:numPr>
                <w:ilvl w:val="0"/>
                <w:numId w:val="29"/>
              </w:numPr>
              <w:overflowPunct/>
              <w:autoSpaceDE/>
              <w:autoSpaceDN/>
              <w:adjustRightInd/>
              <w:ind w:left="225" w:hanging="225"/>
              <w:contextualSpacing/>
              <w:jc w:val="left"/>
              <w:textAlignment w:val="auto"/>
              <w:rPr>
                <w:rFonts w:ascii="David" w:hAnsi="David"/>
                <w:color w:val="000000" w:themeColor="text1"/>
                <w:rtl/>
              </w:rPr>
            </w:pPr>
            <w:r>
              <w:rPr>
                <w:rFonts w:ascii="David" w:hAnsi="David" w:hint="cs"/>
                <w:rtl/>
              </w:rPr>
              <w:t xml:space="preserve">נבקש להבהיר כי שיפוי כאמור לעיל בסעיף </w:t>
            </w:r>
            <w:r w:rsidRPr="00C347B5">
              <w:rPr>
                <w:rFonts w:ascii="David" w:hAnsi="David"/>
                <w:rtl/>
              </w:rPr>
              <w:t>הינו בכפוף לכך שהמזמינה מסרה לספק את כל המידע והמסמכים בקשר עם הנזק מיד עם קבלתם, ואפשרה לספק להתגונן ובכפוף לפס"ד חלוט.</w:t>
            </w:r>
          </w:p>
        </w:tc>
        <w:tc>
          <w:tcPr>
            <w:tcW w:w="4535" w:type="dxa"/>
            <w:vAlign w:val="center"/>
          </w:tcPr>
          <w:p w14:paraId="2BA4D06D" w14:textId="77777777" w:rsidR="00D47DE8" w:rsidRDefault="00D47DE8" w:rsidP="00D47DE8">
            <w:pPr>
              <w:pStyle w:val="af2"/>
              <w:widowControl w:val="0"/>
              <w:numPr>
                <w:ilvl w:val="0"/>
                <w:numId w:val="33"/>
              </w:numPr>
              <w:overflowPunct/>
              <w:autoSpaceDE/>
              <w:autoSpaceDN/>
              <w:adjustRightInd/>
              <w:ind w:left="314" w:hanging="314"/>
              <w:contextualSpacing/>
              <w:textAlignment w:val="auto"/>
              <w:rPr>
                <w:rFonts w:ascii="David" w:hAnsi="David"/>
                <w:spacing w:val="-4"/>
                <w:lang w:eastAsia="en-US"/>
              </w:rPr>
            </w:pPr>
            <w:r>
              <w:rPr>
                <w:rFonts w:ascii="David" w:hAnsi="David" w:hint="cs"/>
                <w:spacing w:val="-4"/>
                <w:rtl/>
                <w:lang w:eastAsia="en-US"/>
              </w:rPr>
              <w:t>אין שינוי במסמכי המכרז. המשרד שומר לעצמו את הזכות לדרוש פיצוי עבור נזקים שנגרמו לו.</w:t>
            </w:r>
          </w:p>
          <w:p w14:paraId="53897BEA" w14:textId="7037CCA5" w:rsidR="00D47DE8" w:rsidRPr="006C7989" w:rsidRDefault="00D47DE8" w:rsidP="00D47DE8">
            <w:pPr>
              <w:pStyle w:val="af2"/>
              <w:widowControl w:val="0"/>
              <w:numPr>
                <w:ilvl w:val="0"/>
                <w:numId w:val="33"/>
              </w:numPr>
              <w:overflowPunct/>
              <w:autoSpaceDE/>
              <w:autoSpaceDN/>
              <w:adjustRightInd/>
              <w:ind w:left="314" w:hanging="314"/>
              <w:contextualSpacing/>
              <w:textAlignment w:val="auto"/>
              <w:rPr>
                <w:rFonts w:ascii="David" w:hAnsi="David"/>
                <w:spacing w:val="-4"/>
                <w:rtl/>
                <w:lang w:eastAsia="en-US"/>
              </w:rPr>
            </w:pPr>
            <w:r>
              <w:rPr>
                <w:rFonts w:ascii="David" w:hAnsi="David" w:hint="cs"/>
                <w:spacing w:val="-4"/>
                <w:rtl/>
                <w:lang w:eastAsia="en-US"/>
              </w:rPr>
              <w:t>המשרד יעשה כל שביכולתו על מנת לאפשר לספק להתגונן בכל מקרה כזה.</w:t>
            </w:r>
          </w:p>
        </w:tc>
      </w:tr>
      <w:tr w:rsidR="00D47DE8" w:rsidRPr="006C7989" w14:paraId="0CC43399" w14:textId="77777777" w:rsidTr="00E37C08">
        <w:tc>
          <w:tcPr>
            <w:tcW w:w="850" w:type="dxa"/>
            <w:vAlign w:val="center"/>
          </w:tcPr>
          <w:p w14:paraId="1A645DE8"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vAlign w:val="center"/>
          </w:tcPr>
          <w:p w14:paraId="17734D0C" w14:textId="7A719725" w:rsidR="00D47DE8" w:rsidRPr="006C7989" w:rsidRDefault="00D47DE8" w:rsidP="00D47DE8">
            <w:pPr>
              <w:widowControl w:val="0"/>
              <w:contextualSpacing/>
              <w:jc w:val="center"/>
              <w:rPr>
                <w:rFonts w:ascii="David" w:hAnsi="David"/>
                <w:color w:val="000000"/>
                <w:rtl/>
                <w:lang w:eastAsia="en-US"/>
              </w:rPr>
            </w:pPr>
            <w:r>
              <w:rPr>
                <w:rFonts w:ascii="David" w:hAnsi="David" w:hint="cs"/>
                <w:rtl/>
              </w:rPr>
              <w:t>15.5</w:t>
            </w:r>
          </w:p>
        </w:tc>
        <w:tc>
          <w:tcPr>
            <w:tcW w:w="1134" w:type="dxa"/>
            <w:vAlign w:val="center"/>
          </w:tcPr>
          <w:p w14:paraId="3D5F8EF0" w14:textId="4C0F31B8" w:rsidR="00D47DE8" w:rsidRPr="006C7989" w:rsidRDefault="00D47DE8" w:rsidP="00D47DE8">
            <w:pPr>
              <w:widowControl w:val="0"/>
              <w:contextualSpacing/>
              <w:jc w:val="center"/>
              <w:rPr>
                <w:rFonts w:ascii="David" w:hAnsi="David"/>
                <w:color w:val="000000"/>
                <w:rtl/>
                <w:lang w:eastAsia="en-US"/>
              </w:rPr>
            </w:pPr>
            <w:r>
              <w:rPr>
                <w:rFonts w:ascii="David" w:hAnsi="David" w:hint="cs"/>
                <w:rtl/>
              </w:rPr>
              <w:t>21</w:t>
            </w:r>
          </w:p>
        </w:tc>
        <w:tc>
          <w:tcPr>
            <w:tcW w:w="7143" w:type="dxa"/>
            <w:vAlign w:val="center"/>
          </w:tcPr>
          <w:p w14:paraId="15FB7544" w14:textId="10B824AB" w:rsidR="00D47DE8" w:rsidRDefault="00D47DE8" w:rsidP="00D47DE8">
            <w:pPr>
              <w:contextualSpacing/>
              <w:rPr>
                <w:rFonts w:ascii="David" w:hAnsi="David"/>
                <w:color w:val="000000" w:themeColor="text1"/>
                <w:rtl/>
              </w:rPr>
            </w:pPr>
            <w:r w:rsidRPr="00F6206B">
              <w:rPr>
                <w:rFonts w:ascii="David" w:hAnsi="David"/>
                <w:rtl/>
              </w:rPr>
              <w:t>נבקש להבהיר שעל פי חוק מס ערך מוסף, תשל"ו-1975, מכירה ו/או רכישה של שוברי שי, אינה מהווה "עסקה".</w:t>
            </w:r>
            <w:r>
              <w:rPr>
                <w:rFonts w:ascii="David" w:hAnsi="David" w:hint="cs"/>
                <w:rtl/>
              </w:rPr>
              <w:t xml:space="preserve"> </w:t>
            </w:r>
            <w:r w:rsidRPr="00F6206B">
              <w:rPr>
                <w:rFonts w:ascii="David" w:hAnsi="David"/>
                <w:rtl/>
              </w:rPr>
              <w:t>ולכן, ובהיעדר מרכיב מע"מ,</w:t>
            </w:r>
            <w:r>
              <w:rPr>
                <w:rFonts w:ascii="David" w:hAnsi="David" w:hint="cs"/>
                <w:rtl/>
              </w:rPr>
              <w:t xml:space="preserve"> המחירים המוצעים הינם המחירים הסופיים. </w:t>
            </w:r>
          </w:p>
        </w:tc>
        <w:tc>
          <w:tcPr>
            <w:tcW w:w="4535" w:type="dxa"/>
            <w:vAlign w:val="center"/>
          </w:tcPr>
          <w:p w14:paraId="6ACE70A4" w14:textId="75DEA0C0" w:rsidR="00D47DE8" w:rsidRPr="006C7989"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ההבהרה מאושרת. לא יתווסף מע"מ למחיר המוצע.</w:t>
            </w:r>
          </w:p>
        </w:tc>
      </w:tr>
      <w:tr w:rsidR="00D47DE8" w:rsidRPr="006C7989" w14:paraId="41F4B3BC" w14:textId="77777777" w:rsidTr="00E37C08">
        <w:tc>
          <w:tcPr>
            <w:tcW w:w="850" w:type="dxa"/>
            <w:vAlign w:val="center"/>
          </w:tcPr>
          <w:p w14:paraId="67DC4852"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vAlign w:val="center"/>
          </w:tcPr>
          <w:p w14:paraId="08CF4D94" w14:textId="72C06837" w:rsidR="00D47DE8" w:rsidRPr="006C7989" w:rsidRDefault="00D47DE8" w:rsidP="00D47DE8">
            <w:pPr>
              <w:widowControl w:val="0"/>
              <w:contextualSpacing/>
              <w:jc w:val="center"/>
              <w:rPr>
                <w:rFonts w:ascii="David" w:hAnsi="David"/>
                <w:color w:val="000000"/>
                <w:rtl/>
                <w:lang w:eastAsia="en-US"/>
              </w:rPr>
            </w:pPr>
            <w:r>
              <w:rPr>
                <w:rFonts w:ascii="David" w:hAnsi="David" w:hint="cs"/>
                <w:rtl/>
              </w:rPr>
              <w:t>16.5</w:t>
            </w:r>
          </w:p>
        </w:tc>
        <w:tc>
          <w:tcPr>
            <w:tcW w:w="1134" w:type="dxa"/>
            <w:vAlign w:val="center"/>
          </w:tcPr>
          <w:p w14:paraId="13DFEDCD" w14:textId="7DF34A9D" w:rsidR="00D47DE8" w:rsidRPr="006C7989" w:rsidRDefault="00D47DE8" w:rsidP="00D47DE8">
            <w:pPr>
              <w:widowControl w:val="0"/>
              <w:contextualSpacing/>
              <w:jc w:val="center"/>
              <w:rPr>
                <w:rFonts w:ascii="David" w:hAnsi="David"/>
                <w:color w:val="000000"/>
                <w:rtl/>
                <w:lang w:eastAsia="en-US"/>
              </w:rPr>
            </w:pPr>
            <w:r>
              <w:rPr>
                <w:rFonts w:ascii="David" w:hAnsi="David" w:hint="cs"/>
                <w:rtl/>
              </w:rPr>
              <w:t>23</w:t>
            </w:r>
            <w:r>
              <w:rPr>
                <w:rFonts w:ascii="David" w:hAnsi="David"/>
                <w:rtl/>
              </w:rPr>
              <w:br/>
            </w:r>
            <w:r>
              <w:rPr>
                <w:rFonts w:ascii="David" w:hAnsi="David"/>
                <w:rtl/>
              </w:rPr>
              <w:br/>
            </w:r>
            <w:r>
              <w:rPr>
                <w:rFonts w:ascii="David" w:hAnsi="David" w:hint="cs"/>
                <w:rtl/>
              </w:rPr>
              <w:t>טופס השוואת ספקים (אקסל)</w:t>
            </w:r>
          </w:p>
        </w:tc>
        <w:tc>
          <w:tcPr>
            <w:tcW w:w="7143" w:type="dxa"/>
            <w:vAlign w:val="center"/>
          </w:tcPr>
          <w:p w14:paraId="29AEC702" w14:textId="77777777" w:rsidR="00D47DE8" w:rsidRPr="00C179C8" w:rsidRDefault="00D47DE8" w:rsidP="00D47DE8">
            <w:pPr>
              <w:overflowPunct/>
              <w:autoSpaceDE/>
              <w:autoSpaceDN/>
              <w:adjustRightInd/>
              <w:contextualSpacing/>
              <w:jc w:val="left"/>
              <w:textAlignment w:val="auto"/>
              <w:rPr>
                <w:rFonts w:ascii="David" w:hAnsi="David"/>
                <w:rtl/>
              </w:rPr>
            </w:pPr>
            <w:r w:rsidRPr="00C179C8">
              <w:rPr>
                <w:rFonts w:ascii="David" w:hAnsi="David" w:hint="cs"/>
                <w:rtl/>
              </w:rPr>
              <w:t xml:space="preserve">בסעיף 16.5 (עמוד 23) נרשם: "להלן מפורטים עיקרי סעיפי האיכות לבחינת ההצעות: פירוט הקריטריונים על פיהם תיבחנה ההצעות, מצ"ב בטבלת השוואת ההצעות המצורפת בנספח אקסל המחוון א' ו-ב'. </w:t>
            </w:r>
          </w:p>
          <w:p w14:paraId="19F2B00E" w14:textId="584ED0AD" w:rsidR="00D47DE8" w:rsidRDefault="00D47DE8" w:rsidP="00D47DE8">
            <w:pPr>
              <w:pStyle w:val="af2"/>
              <w:numPr>
                <w:ilvl w:val="0"/>
                <w:numId w:val="34"/>
              </w:numPr>
              <w:overflowPunct/>
              <w:autoSpaceDE/>
              <w:autoSpaceDN/>
              <w:adjustRightInd/>
              <w:ind w:left="366" w:hanging="366"/>
              <w:contextualSpacing/>
              <w:jc w:val="left"/>
              <w:textAlignment w:val="auto"/>
              <w:rPr>
                <w:rFonts w:ascii="David" w:hAnsi="David"/>
              </w:rPr>
            </w:pPr>
            <w:r>
              <w:rPr>
                <w:rFonts w:ascii="David" w:hAnsi="David" w:hint="cs"/>
                <w:rtl/>
              </w:rPr>
              <w:t xml:space="preserve">מעיון בקובץ השוואת ספקים שהינו באקסל ושצורף למסמכי המכרז נראה כי קיימת בגיליון "מחוון" בתחתית שם וחתימה </w:t>
            </w:r>
            <w:r>
              <w:rPr>
                <w:rFonts w:ascii="David" w:hAnsi="David"/>
                <w:rtl/>
              </w:rPr>
              <w:t>–</w:t>
            </w:r>
            <w:r>
              <w:rPr>
                <w:rFonts w:ascii="David" w:hAnsi="David" w:hint="cs"/>
                <w:rtl/>
              </w:rPr>
              <w:t xml:space="preserve"> נבקש להבהיר האם נדרש להחתים את הגיליון ולהגישו ביחד עם מסמכי המכרז. </w:t>
            </w:r>
          </w:p>
          <w:p w14:paraId="0E58CCF9" w14:textId="3843ECB5" w:rsidR="00D47DE8" w:rsidRDefault="00D47DE8" w:rsidP="00D47DE8">
            <w:pPr>
              <w:pStyle w:val="af2"/>
              <w:numPr>
                <w:ilvl w:val="0"/>
                <w:numId w:val="34"/>
              </w:numPr>
              <w:overflowPunct/>
              <w:autoSpaceDE/>
              <w:autoSpaceDN/>
              <w:adjustRightInd/>
              <w:ind w:left="225" w:hanging="225"/>
              <w:contextualSpacing/>
              <w:jc w:val="left"/>
              <w:textAlignment w:val="auto"/>
              <w:rPr>
                <w:rFonts w:ascii="David" w:hAnsi="David"/>
              </w:rPr>
            </w:pPr>
            <w:r>
              <w:rPr>
                <w:rFonts w:ascii="David" w:hAnsi="David" w:hint="cs"/>
                <w:rtl/>
              </w:rPr>
              <w:lastRenderedPageBreak/>
              <w:t xml:space="preserve">מעיון בקובץ השוואת ספקים בגיליון "מחוון" עולה כי קיים קריטריון איכות על פי כמות רשתות שמוגשת.  נבקש להגדיל באופן ניכר את כמות הרשתות לניקוד. כך שינתן לדוגמא ניקוד מלא של 10 נקודות (ומלוא 60% הניקוד למרכיב זה) עבור מציע שהציג 120 רשתות, ולא 19 רשתות ומעלה. </w:t>
            </w:r>
          </w:p>
          <w:p w14:paraId="7FBC35A9" w14:textId="4B49BB42" w:rsidR="00D47DE8" w:rsidRDefault="00D47DE8" w:rsidP="00D47DE8">
            <w:pPr>
              <w:pStyle w:val="af2"/>
              <w:numPr>
                <w:ilvl w:val="0"/>
                <w:numId w:val="34"/>
              </w:numPr>
              <w:overflowPunct/>
              <w:autoSpaceDE/>
              <w:autoSpaceDN/>
              <w:adjustRightInd/>
              <w:ind w:left="225" w:hanging="225"/>
              <w:contextualSpacing/>
              <w:jc w:val="left"/>
              <w:textAlignment w:val="auto"/>
              <w:rPr>
                <w:rFonts w:ascii="David" w:hAnsi="David"/>
              </w:rPr>
            </w:pPr>
            <w:r>
              <w:rPr>
                <w:rFonts w:ascii="David" w:hAnsi="David" w:hint="cs"/>
                <w:rtl/>
              </w:rPr>
              <w:t xml:space="preserve">נבקש להוסיף לציון האיכות שניתן במכרז גם מרכיבים של תנאים מסחריים בשוברים המוצעים. להלן דוגמא לתנאים מסחריים שאנו מבקשים שיהיו מנוקדים כחלק ממרכיב האיכות: </w:t>
            </w:r>
          </w:p>
          <w:p w14:paraId="72637FFD" w14:textId="77777777" w:rsidR="00D47DE8" w:rsidRPr="00F6206B" w:rsidRDefault="00D47DE8" w:rsidP="00D47DE8">
            <w:pPr>
              <w:pStyle w:val="af2"/>
              <w:numPr>
                <w:ilvl w:val="0"/>
                <w:numId w:val="36"/>
              </w:numPr>
              <w:overflowPunct/>
              <w:autoSpaceDE/>
              <w:autoSpaceDN/>
              <w:adjustRightInd/>
              <w:ind w:left="366" w:hanging="283"/>
              <w:contextualSpacing/>
              <w:jc w:val="left"/>
              <w:textAlignment w:val="auto"/>
              <w:rPr>
                <w:rFonts w:ascii="David" w:hAnsi="David"/>
                <w:rtl/>
              </w:rPr>
            </w:pPr>
            <w:r w:rsidRPr="00F6206B">
              <w:rPr>
                <w:rFonts w:ascii="David" w:hAnsi="David"/>
                <w:rtl/>
              </w:rPr>
              <w:t>כמות רשתות ובתי עסק הנכללים בהצעה</w:t>
            </w:r>
          </w:p>
          <w:p w14:paraId="6E3206D1" w14:textId="77777777" w:rsidR="00D47DE8" w:rsidRPr="00F6206B" w:rsidRDefault="00D47DE8" w:rsidP="00D47DE8">
            <w:pPr>
              <w:pStyle w:val="af2"/>
              <w:numPr>
                <w:ilvl w:val="0"/>
                <w:numId w:val="36"/>
              </w:numPr>
              <w:overflowPunct/>
              <w:autoSpaceDE/>
              <w:autoSpaceDN/>
              <w:adjustRightInd/>
              <w:ind w:left="366" w:hanging="283"/>
              <w:contextualSpacing/>
              <w:jc w:val="left"/>
              <w:textAlignment w:val="auto"/>
              <w:rPr>
                <w:rFonts w:ascii="David" w:hAnsi="David"/>
                <w:rtl/>
              </w:rPr>
            </w:pPr>
            <w:r w:rsidRPr="00F6206B">
              <w:rPr>
                <w:rFonts w:ascii="David" w:hAnsi="David"/>
                <w:rtl/>
              </w:rPr>
              <w:t xml:space="preserve">סוגי קטגוריות שבהם ניתן לממש את השוברים, וניקוד בגין כמות הגדולה ביותר של הקטגוריות (לדוגמא: ביגוד והנעלה, חשמל, מלונות, ספא) </w:t>
            </w:r>
          </w:p>
          <w:p w14:paraId="103C6E26" w14:textId="77777777" w:rsidR="00D47DE8" w:rsidRPr="00F6206B" w:rsidRDefault="00D47DE8" w:rsidP="00D47DE8">
            <w:pPr>
              <w:pStyle w:val="af2"/>
              <w:numPr>
                <w:ilvl w:val="0"/>
                <w:numId w:val="36"/>
              </w:numPr>
              <w:overflowPunct/>
              <w:autoSpaceDE/>
              <w:autoSpaceDN/>
              <w:adjustRightInd/>
              <w:ind w:left="366" w:hanging="283"/>
              <w:contextualSpacing/>
              <w:jc w:val="left"/>
              <w:textAlignment w:val="auto"/>
              <w:rPr>
                <w:rFonts w:ascii="David" w:hAnsi="David"/>
                <w:rtl/>
              </w:rPr>
            </w:pPr>
            <w:r w:rsidRPr="00F6206B">
              <w:rPr>
                <w:rFonts w:ascii="David" w:hAnsi="David"/>
                <w:rtl/>
              </w:rPr>
              <w:t xml:space="preserve">כפל מבצעים והנחות </w:t>
            </w:r>
          </w:p>
          <w:p w14:paraId="795A62C5" w14:textId="77777777" w:rsidR="00D47DE8" w:rsidRPr="00F6206B" w:rsidRDefault="00D47DE8" w:rsidP="00D47DE8">
            <w:pPr>
              <w:pStyle w:val="af2"/>
              <w:numPr>
                <w:ilvl w:val="0"/>
                <w:numId w:val="36"/>
              </w:numPr>
              <w:overflowPunct/>
              <w:autoSpaceDE/>
              <w:autoSpaceDN/>
              <w:adjustRightInd/>
              <w:ind w:left="366" w:hanging="283"/>
              <w:contextualSpacing/>
              <w:jc w:val="left"/>
              <w:textAlignment w:val="auto"/>
              <w:rPr>
                <w:rFonts w:ascii="David" w:hAnsi="David"/>
                <w:rtl/>
              </w:rPr>
            </w:pPr>
            <w:r w:rsidRPr="00F6206B">
              <w:rPr>
                <w:rFonts w:ascii="David" w:hAnsi="David"/>
                <w:rtl/>
              </w:rPr>
              <w:t xml:space="preserve">מימוש גם בחנויות נוחות וחנויות מסוג </w:t>
            </w:r>
            <w:r w:rsidRPr="00F6206B">
              <w:rPr>
                <w:rFonts w:ascii="David" w:hAnsi="David"/>
              </w:rPr>
              <w:t>Outlet</w:t>
            </w:r>
          </w:p>
          <w:p w14:paraId="1B8C1DE6" w14:textId="77777777" w:rsidR="00D47DE8" w:rsidRPr="00F6206B" w:rsidRDefault="00D47DE8" w:rsidP="00D47DE8">
            <w:pPr>
              <w:pStyle w:val="af2"/>
              <w:numPr>
                <w:ilvl w:val="0"/>
                <w:numId w:val="36"/>
              </w:numPr>
              <w:overflowPunct/>
              <w:autoSpaceDE/>
              <w:autoSpaceDN/>
              <w:adjustRightInd/>
              <w:ind w:left="366" w:hanging="283"/>
              <w:contextualSpacing/>
              <w:jc w:val="left"/>
              <w:textAlignment w:val="auto"/>
              <w:rPr>
                <w:rFonts w:ascii="David" w:hAnsi="David"/>
                <w:rtl/>
              </w:rPr>
            </w:pPr>
            <w:r w:rsidRPr="00F6206B">
              <w:rPr>
                <w:rFonts w:ascii="David" w:hAnsi="David"/>
                <w:rtl/>
              </w:rPr>
              <w:t xml:space="preserve">מימוש </w:t>
            </w:r>
            <w:r>
              <w:rPr>
                <w:rFonts w:ascii="David" w:hAnsi="David" w:hint="cs"/>
                <w:rtl/>
              </w:rPr>
              <w:t>גם</w:t>
            </w:r>
            <w:r w:rsidRPr="00F6206B">
              <w:rPr>
                <w:rFonts w:ascii="David" w:hAnsi="David"/>
                <w:rtl/>
              </w:rPr>
              <w:t xml:space="preserve"> </w:t>
            </w:r>
            <w:r>
              <w:rPr>
                <w:rFonts w:ascii="David" w:hAnsi="David" w:hint="cs"/>
                <w:rtl/>
              </w:rPr>
              <w:t>ב</w:t>
            </w:r>
            <w:r w:rsidRPr="00F6206B">
              <w:rPr>
                <w:rFonts w:ascii="David" w:hAnsi="David"/>
                <w:rtl/>
              </w:rPr>
              <w:t>חגים, חול המועד וסופ"ש</w:t>
            </w:r>
          </w:p>
          <w:p w14:paraId="6963BD9E" w14:textId="77777777" w:rsidR="00D47DE8" w:rsidRPr="00F6206B" w:rsidRDefault="00D47DE8" w:rsidP="00D47DE8">
            <w:pPr>
              <w:pStyle w:val="af2"/>
              <w:numPr>
                <w:ilvl w:val="0"/>
                <w:numId w:val="36"/>
              </w:numPr>
              <w:overflowPunct/>
              <w:autoSpaceDE/>
              <w:autoSpaceDN/>
              <w:adjustRightInd/>
              <w:ind w:left="366" w:hanging="283"/>
              <w:contextualSpacing/>
              <w:jc w:val="left"/>
              <w:textAlignment w:val="auto"/>
              <w:rPr>
                <w:rFonts w:ascii="David" w:hAnsi="David"/>
                <w:rtl/>
              </w:rPr>
            </w:pPr>
            <w:r w:rsidRPr="00F6206B">
              <w:rPr>
                <w:rFonts w:ascii="David" w:hAnsi="David"/>
                <w:rtl/>
              </w:rPr>
              <w:t xml:space="preserve">בעת רכישת מוצר ו/או שירות ניתן לקבל נקודות במועדון צרכנות של בתי העסק והרשתות בהן קיים מועדון לקוחות </w:t>
            </w:r>
          </w:p>
          <w:p w14:paraId="326E5807" w14:textId="77777777" w:rsidR="00D47DE8" w:rsidRDefault="00D47DE8" w:rsidP="00D47DE8">
            <w:pPr>
              <w:pStyle w:val="af2"/>
              <w:numPr>
                <w:ilvl w:val="0"/>
                <w:numId w:val="36"/>
              </w:numPr>
              <w:overflowPunct/>
              <w:autoSpaceDE/>
              <w:autoSpaceDN/>
              <w:adjustRightInd/>
              <w:ind w:left="366" w:hanging="283"/>
              <w:contextualSpacing/>
              <w:jc w:val="left"/>
              <w:textAlignment w:val="auto"/>
              <w:rPr>
                <w:rFonts w:ascii="David" w:hAnsi="David"/>
              </w:rPr>
            </w:pPr>
            <w:r w:rsidRPr="00F6206B">
              <w:rPr>
                <w:rFonts w:ascii="David" w:hAnsi="David"/>
                <w:rtl/>
              </w:rPr>
              <w:t>מימוש מלא בסכום תו הקניה בבתי עסק ורשתות הנכללים בו ( למשל, בחנויות חשמל) וללא שום התניות לרכישה בבית העסק/רשת</w:t>
            </w:r>
          </w:p>
          <w:p w14:paraId="10B28C72" w14:textId="4E33C129" w:rsidR="00D47DE8" w:rsidRPr="00C179C8" w:rsidRDefault="00D47DE8" w:rsidP="00D47DE8">
            <w:pPr>
              <w:pStyle w:val="af2"/>
              <w:numPr>
                <w:ilvl w:val="0"/>
                <w:numId w:val="36"/>
              </w:numPr>
              <w:overflowPunct/>
              <w:autoSpaceDE/>
              <w:autoSpaceDN/>
              <w:adjustRightInd/>
              <w:ind w:left="366" w:hanging="283"/>
              <w:contextualSpacing/>
              <w:jc w:val="left"/>
              <w:textAlignment w:val="auto"/>
              <w:rPr>
                <w:rFonts w:ascii="David" w:hAnsi="David"/>
                <w:rtl/>
              </w:rPr>
            </w:pPr>
            <w:r>
              <w:rPr>
                <w:rFonts w:ascii="David" w:hAnsi="David" w:hint="cs"/>
                <w:rtl/>
              </w:rPr>
              <w:lastRenderedPageBreak/>
              <w:t xml:space="preserve">מימוש מלא בכל הקטגוריות והמחלקות שבבתי העסק והרשתות המוצעים (לשם הדוגמא, בחנויות אלקטרוניקה וחשמל , רכישת מוצרי גיימינג). </w:t>
            </w:r>
          </w:p>
        </w:tc>
        <w:tc>
          <w:tcPr>
            <w:tcW w:w="4535" w:type="dxa"/>
            <w:vAlign w:val="center"/>
          </w:tcPr>
          <w:p w14:paraId="4D435702" w14:textId="77777777" w:rsidR="00D47DE8" w:rsidRDefault="00D47DE8" w:rsidP="00D47DE8">
            <w:pPr>
              <w:pStyle w:val="af2"/>
              <w:widowControl w:val="0"/>
              <w:numPr>
                <w:ilvl w:val="0"/>
                <w:numId w:val="35"/>
              </w:numPr>
              <w:overflowPunct/>
              <w:autoSpaceDE/>
              <w:autoSpaceDN/>
              <w:adjustRightInd/>
              <w:ind w:left="314" w:hanging="314"/>
              <w:contextualSpacing/>
              <w:textAlignment w:val="auto"/>
              <w:rPr>
                <w:rFonts w:ascii="David" w:hAnsi="David"/>
                <w:spacing w:val="-4"/>
                <w:lang w:eastAsia="en-US"/>
              </w:rPr>
            </w:pPr>
            <w:r>
              <w:rPr>
                <w:rFonts w:ascii="David" w:hAnsi="David" w:hint="cs"/>
                <w:spacing w:val="-4"/>
                <w:rtl/>
                <w:lang w:eastAsia="en-US"/>
              </w:rPr>
              <w:lastRenderedPageBreak/>
              <w:t>כן.</w:t>
            </w:r>
          </w:p>
          <w:p w14:paraId="63C9838A" w14:textId="585D4332" w:rsidR="00D47DE8" w:rsidRDefault="00D47DE8" w:rsidP="00D47DE8">
            <w:pPr>
              <w:pStyle w:val="af2"/>
              <w:widowControl w:val="0"/>
              <w:numPr>
                <w:ilvl w:val="0"/>
                <w:numId w:val="35"/>
              </w:numPr>
              <w:overflowPunct/>
              <w:autoSpaceDE/>
              <w:autoSpaceDN/>
              <w:adjustRightInd/>
              <w:ind w:left="314" w:hanging="314"/>
              <w:contextualSpacing/>
              <w:textAlignment w:val="auto"/>
              <w:rPr>
                <w:rFonts w:ascii="David" w:hAnsi="David"/>
                <w:spacing w:val="-4"/>
                <w:lang w:eastAsia="en-US"/>
              </w:rPr>
            </w:pPr>
            <w:r>
              <w:rPr>
                <w:rFonts w:ascii="David" w:hAnsi="David" w:hint="cs"/>
                <w:spacing w:val="-4"/>
                <w:rtl/>
                <w:lang w:eastAsia="en-US"/>
              </w:rPr>
              <w:t>הבקשה נדחית. המשרד סבור שבדיקת האיכות נותנת מענה לצרכי המשרד.</w:t>
            </w:r>
          </w:p>
          <w:p w14:paraId="2CC2A305" w14:textId="6FE43AD1" w:rsidR="00D47DE8" w:rsidRPr="00C179C8" w:rsidRDefault="00D47DE8" w:rsidP="00D47DE8">
            <w:pPr>
              <w:pStyle w:val="af2"/>
              <w:widowControl w:val="0"/>
              <w:numPr>
                <w:ilvl w:val="0"/>
                <w:numId w:val="35"/>
              </w:numPr>
              <w:overflowPunct/>
              <w:autoSpaceDE/>
              <w:autoSpaceDN/>
              <w:adjustRightInd/>
              <w:ind w:left="314" w:hanging="314"/>
              <w:contextualSpacing/>
              <w:textAlignment w:val="auto"/>
              <w:rPr>
                <w:rFonts w:ascii="David" w:hAnsi="David"/>
                <w:spacing w:val="-4"/>
                <w:rtl/>
                <w:lang w:eastAsia="en-US"/>
              </w:rPr>
            </w:pPr>
            <w:r>
              <w:rPr>
                <w:rFonts w:ascii="David" w:hAnsi="David" w:hint="cs"/>
                <w:spacing w:val="-4"/>
                <w:rtl/>
                <w:lang w:eastAsia="en-US"/>
              </w:rPr>
              <w:t>הבקשה לשינוי בדיקת האיכות נדחית.</w:t>
            </w:r>
          </w:p>
        </w:tc>
      </w:tr>
      <w:tr w:rsidR="00D47DE8" w:rsidRPr="006C7989" w14:paraId="6509D72A" w14:textId="77777777" w:rsidTr="00E37C08">
        <w:tc>
          <w:tcPr>
            <w:tcW w:w="850" w:type="dxa"/>
            <w:vAlign w:val="center"/>
          </w:tcPr>
          <w:p w14:paraId="38422D08"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vAlign w:val="center"/>
          </w:tcPr>
          <w:p w14:paraId="5DC666DE" w14:textId="5A6AF6E5" w:rsidR="00D47DE8" w:rsidRPr="006C7989" w:rsidRDefault="00D47DE8" w:rsidP="00D47DE8">
            <w:pPr>
              <w:widowControl w:val="0"/>
              <w:contextualSpacing/>
              <w:jc w:val="center"/>
              <w:rPr>
                <w:rFonts w:ascii="David" w:hAnsi="David"/>
                <w:color w:val="000000"/>
                <w:rtl/>
                <w:lang w:eastAsia="en-US"/>
              </w:rPr>
            </w:pPr>
            <w:r>
              <w:rPr>
                <w:rFonts w:ascii="David" w:hAnsi="David" w:hint="cs"/>
                <w:rtl/>
              </w:rPr>
              <w:t>25.9.10</w:t>
            </w:r>
          </w:p>
        </w:tc>
        <w:tc>
          <w:tcPr>
            <w:tcW w:w="1134" w:type="dxa"/>
            <w:vAlign w:val="center"/>
          </w:tcPr>
          <w:p w14:paraId="1F65401F" w14:textId="79826304" w:rsidR="00D47DE8" w:rsidRPr="006C7989" w:rsidRDefault="00D47DE8" w:rsidP="00D47DE8">
            <w:pPr>
              <w:widowControl w:val="0"/>
              <w:contextualSpacing/>
              <w:jc w:val="center"/>
              <w:rPr>
                <w:rFonts w:ascii="David" w:hAnsi="David"/>
                <w:color w:val="000000"/>
                <w:rtl/>
                <w:lang w:eastAsia="en-US"/>
              </w:rPr>
            </w:pPr>
            <w:r>
              <w:rPr>
                <w:rFonts w:ascii="David" w:hAnsi="David" w:hint="cs"/>
                <w:rtl/>
              </w:rPr>
              <w:t>31</w:t>
            </w:r>
          </w:p>
        </w:tc>
        <w:tc>
          <w:tcPr>
            <w:tcW w:w="7143" w:type="dxa"/>
            <w:vAlign w:val="center"/>
          </w:tcPr>
          <w:p w14:paraId="0A59A734" w14:textId="51D81099" w:rsidR="00D47DE8" w:rsidRDefault="00D47DE8" w:rsidP="00D47DE8">
            <w:pPr>
              <w:contextualSpacing/>
              <w:rPr>
                <w:rFonts w:ascii="David" w:hAnsi="David"/>
                <w:color w:val="000000" w:themeColor="text1"/>
                <w:rtl/>
              </w:rPr>
            </w:pPr>
            <w:r>
              <w:rPr>
                <w:rFonts w:ascii="David" w:hAnsi="David" w:hint="cs"/>
                <w:rtl/>
              </w:rPr>
              <w:t xml:space="preserve">נבקש להבהיר את האמור לעיל בסעיף. מהן אותו בעלי תפקידים המוזכרים בסעיף, היכן נמצא הגדרות התפקיד שלהם ושל מנהל הפרויקט.  היכן נדרש להגיש את המבוקש בסעיף. </w:t>
            </w:r>
          </w:p>
        </w:tc>
        <w:tc>
          <w:tcPr>
            <w:tcW w:w="4535" w:type="dxa"/>
            <w:vAlign w:val="center"/>
          </w:tcPr>
          <w:p w14:paraId="2C702360" w14:textId="467F8A4B" w:rsidR="00D47DE8" w:rsidRPr="006C7989"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סעיף 25.9.10 למכרז יימחק.</w:t>
            </w:r>
          </w:p>
        </w:tc>
      </w:tr>
      <w:tr w:rsidR="00D47DE8" w:rsidRPr="006C7989" w14:paraId="6142FA49" w14:textId="77777777" w:rsidTr="00E37C08">
        <w:tc>
          <w:tcPr>
            <w:tcW w:w="850" w:type="dxa"/>
            <w:vAlign w:val="center"/>
          </w:tcPr>
          <w:p w14:paraId="64018A44"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vAlign w:val="center"/>
          </w:tcPr>
          <w:p w14:paraId="2A2248B8" w14:textId="548EA534" w:rsidR="00D47DE8" w:rsidRPr="006C7989" w:rsidRDefault="00D47DE8" w:rsidP="00D47DE8">
            <w:pPr>
              <w:widowControl w:val="0"/>
              <w:contextualSpacing/>
              <w:jc w:val="center"/>
              <w:rPr>
                <w:rFonts w:ascii="David" w:hAnsi="David"/>
                <w:color w:val="000000"/>
                <w:rtl/>
                <w:lang w:eastAsia="en-US"/>
              </w:rPr>
            </w:pPr>
            <w:r>
              <w:rPr>
                <w:rFonts w:ascii="David" w:hAnsi="David" w:hint="cs"/>
                <w:rtl/>
              </w:rPr>
              <w:t>הסכם, סעיף 4.4.2</w:t>
            </w:r>
          </w:p>
        </w:tc>
        <w:tc>
          <w:tcPr>
            <w:tcW w:w="1134" w:type="dxa"/>
            <w:vAlign w:val="center"/>
          </w:tcPr>
          <w:p w14:paraId="004C718C" w14:textId="1A1D8592" w:rsidR="00D47DE8" w:rsidRPr="006C7989" w:rsidRDefault="00D47DE8" w:rsidP="00D47DE8">
            <w:pPr>
              <w:widowControl w:val="0"/>
              <w:contextualSpacing/>
              <w:jc w:val="center"/>
              <w:rPr>
                <w:rFonts w:ascii="David" w:hAnsi="David"/>
                <w:color w:val="000000"/>
                <w:rtl/>
                <w:lang w:eastAsia="en-US"/>
              </w:rPr>
            </w:pPr>
            <w:r>
              <w:rPr>
                <w:rFonts w:ascii="David" w:hAnsi="David" w:hint="cs"/>
                <w:rtl/>
              </w:rPr>
              <w:t>41</w:t>
            </w:r>
          </w:p>
        </w:tc>
        <w:tc>
          <w:tcPr>
            <w:tcW w:w="7143" w:type="dxa"/>
            <w:vAlign w:val="center"/>
          </w:tcPr>
          <w:p w14:paraId="0FACABE7" w14:textId="01838599" w:rsidR="00D47DE8" w:rsidRDefault="00D47DE8" w:rsidP="00D47DE8">
            <w:pPr>
              <w:contextualSpacing/>
              <w:rPr>
                <w:rFonts w:ascii="David" w:hAnsi="David"/>
                <w:color w:val="000000" w:themeColor="text1"/>
                <w:rtl/>
              </w:rPr>
            </w:pPr>
            <w:r w:rsidRPr="007823F9">
              <w:rPr>
                <w:rFonts w:ascii="David" w:hAnsi="David"/>
                <w:rtl/>
              </w:rPr>
              <w:t>נבקש להבהיר שעל פי חוק מס ערך מוסף, תשל"ו-1975, מכירה ו/או רכישה של שוברי שי, אינה מהווה "עסקה".</w:t>
            </w:r>
            <w:r>
              <w:rPr>
                <w:rFonts w:ascii="David" w:hAnsi="David" w:hint="cs"/>
                <w:rtl/>
              </w:rPr>
              <w:t xml:space="preserve"> </w:t>
            </w:r>
            <w:r w:rsidRPr="007823F9">
              <w:rPr>
                <w:rFonts w:ascii="David" w:hAnsi="David"/>
                <w:rtl/>
              </w:rPr>
              <w:t>ולכן, ובהיעדר מרכיב מע"מ,</w:t>
            </w:r>
            <w:r>
              <w:rPr>
                <w:rFonts w:ascii="David" w:hAnsi="David" w:hint="cs"/>
                <w:rtl/>
              </w:rPr>
              <w:t xml:space="preserve"> בתחילת כל חודש יוגש דרישת תשלום (ולא חשבונית). ולאחר תשלום ישלח קבלה. </w:t>
            </w:r>
          </w:p>
        </w:tc>
        <w:tc>
          <w:tcPr>
            <w:tcW w:w="4535" w:type="dxa"/>
            <w:vAlign w:val="center"/>
          </w:tcPr>
          <w:p w14:paraId="6E4B7E8E" w14:textId="49D116B4" w:rsidR="00D47DE8" w:rsidRPr="006C7989" w:rsidRDefault="00311F9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 xml:space="preserve">הבקשה מאושרת. ראה תשובה לשאלה 11 לעיל. </w:t>
            </w:r>
          </w:p>
        </w:tc>
      </w:tr>
      <w:tr w:rsidR="00D47DE8" w:rsidRPr="006C7989" w14:paraId="2EA35B2F" w14:textId="77777777" w:rsidTr="00E37C08">
        <w:tc>
          <w:tcPr>
            <w:tcW w:w="850" w:type="dxa"/>
            <w:vAlign w:val="center"/>
          </w:tcPr>
          <w:p w14:paraId="7AC6B97F"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vAlign w:val="center"/>
          </w:tcPr>
          <w:p w14:paraId="34C749C7" w14:textId="7F6498F3" w:rsidR="00D47DE8" w:rsidRPr="006C7989" w:rsidRDefault="00D47DE8" w:rsidP="00D47DE8">
            <w:pPr>
              <w:widowControl w:val="0"/>
              <w:contextualSpacing/>
              <w:jc w:val="center"/>
              <w:rPr>
                <w:rFonts w:ascii="David" w:hAnsi="David"/>
                <w:color w:val="000000"/>
                <w:rtl/>
                <w:lang w:eastAsia="en-US"/>
              </w:rPr>
            </w:pPr>
            <w:r>
              <w:rPr>
                <w:rFonts w:ascii="David" w:hAnsi="David" w:hint="cs"/>
                <w:rtl/>
              </w:rPr>
              <w:t>הסכם, סעיף 13</w:t>
            </w:r>
          </w:p>
        </w:tc>
        <w:tc>
          <w:tcPr>
            <w:tcW w:w="1134" w:type="dxa"/>
            <w:vAlign w:val="center"/>
          </w:tcPr>
          <w:p w14:paraId="5C662EE2" w14:textId="7999E1EA" w:rsidR="00D47DE8" w:rsidRPr="006C7989" w:rsidRDefault="00D47DE8" w:rsidP="00D47DE8">
            <w:pPr>
              <w:widowControl w:val="0"/>
              <w:contextualSpacing/>
              <w:jc w:val="center"/>
              <w:rPr>
                <w:rFonts w:ascii="David" w:hAnsi="David"/>
                <w:color w:val="000000"/>
                <w:rtl/>
                <w:lang w:eastAsia="en-US"/>
              </w:rPr>
            </w:pPr>
            <w:r>
              <w:rPr>
                <w:rFonts w:ascii="David" w:hAnsi="David" w:hint="cs"/>
                <w:rtl/>
              </w:rPr>
              <w:t>46</w:t>
            </w:r>
          </w:p>
        </w:tc>
        <w:tc>
          <w:tcPr>
            <w:tcW w:w="7143" w:type="dxa"/>
            <w:vAlign w:val="center"/>
          </w:tcPr>
          <w:p w14:paraId="3258991E" w14:textId="2177D23F" w:rsidR="00D47DE8" w:rsidRDefault="00D47DE8" w:rsidP="00D47DE8">
            <w:pPr>
              <w:pStyle w:val="af2"/>
              <w:numPr>
                <w:ilvl w:val="0"/>
                <w:numId w:val="37"/>
              </w:numPr>
              <w:overflowPunct/>
              <w:autoSpaceDE/>
              <w:autoSpaceDN/>
              <w:adjustRightInd/>
              <w:ind w:left="225" w:hanging="225"/>
              <w:contextualSpacing/>
              <w:jc w:val="left"/>
              <w:textAlignment w:val="auto"/>
              <w:rPr>
                <w:rFonts w:ascii="David" w:hAnsi="David"/>
              </w:rPr>
            </w:pPr>
            <w:r>
              <w:rPr>
                <w:rFonts w:ascii="David" w:hAnsi="David" w:hint="cs"/>
                <w:rtl/>
              </w:rPr>
              <w:t xml:space="preserve">נבקש למחוק את המילים: "או העתקי פוליסות" המופיעות לאחר המילים: "המזמין שומר לעצמו את הזכות לקבל מצד ב' אישור על קיום ביטוחים או". </w:t>
            </w:r>
          </w:p>
          <w:p w14:paraId="0BF6EEA4" w14:textId="74A98469" w:rsidR="00D47DE8" w:rsidRDefault="00D47DE8" w:rsidP="00D47DE8">
            <w:pPr>
              <w:pStyle w:val="af2"/>
              <w:numPr>
                <w:ilvl w:val="0"/>
                <w:numId w:val="37"/>
              </w:numPr>
              <w:overflowPunct/>
              <w:autoSpaceDE/>
              <w:autoSpaceDN/>
              <w:adjustRightInd/>
              <w:ind w:left="225" w:hanging="225"/>
              <w:contextualSpacing/>
              <w:jc w:val="left"/>
              <w:textAlignment w:val="auto"/>
              <w:rPr>
                <w:rFonts w:ascii="David" w:hAnsi="David"/>
              </w:rPr>
            </w:pPr>
            <w:r>
              <w:rPr>
                <w:rFonts w:ascii="David" w:hAnsi="David" w:hint="cs"/>
                <w:rtl/>
              </w:rPr>
              <w:t>נבקש למחוק את המילים: "העתקי פוליסות המופיעות לאחר המילים: "במקרה של בקשה להצגת". ולרשום במקומם את המילים: "</w:t>
            </w:r>
            <w:r w:rsidRPr="00CF5779">
              <w:rPr>
                <w:rFonts w:ascii="David" w:hAnsi="David"/>
                <w:rtl/>
              </w:rPr>
              <w:t>אישורי קיום הביטוחים".</w:t>
            </w:r>
          </w:p>
          <w:p w14:paraId="57217AE7" w14:textId="1B2DBBC8" w:rsidR="00D47DE8" w:rsidRPr="00C179C8" w:rsidRDefault="00D47DE8" w:rsidP="00D47DE8">
            <w:pPr>
              <w:numPr>
                <w:ilvl w:val="0"/>
                <w:numId w:val="37"/>
              </w:numPr>
              <w:ind w:left="225" w:hanging="225"/>
              <w:contextualSpacing/>
              <w:rPr>
                <w:rFonts w:ascii="David" w:hAnsi="David"/>
                <w:rtl/>
              </w:rPr>
            </w:pPr>
            <w:r>
              <w:rPr>
                <w:rFonts w:ascii="David" w:hAnsi="David" w:hint="cs"/>
                <w:rtl/>
              </w:rPr>
              <w:t xml:space="preserve">נבקש להוסיף בסוף הסעיף את המילים: </w:t>
            </w:r>
            <w:r w:rsidRPr="00CF5779">
              <w:rPr>
                <w:rFonts w:ascii="David" w:hAnsi="David"/>
                <w:rtl/>
              </w:rPr>
              <w:t>אולם, אי המצאת אישורי הביטוח במועדם לא תהווה הפרה יסודית של החוזה, אלא אם חלפו 14 ימים ממועד בקשת משרד החינוך בכתב להמצאת אישורי הביטוח, ואישורי הביטוח לא הומצאו לידי למשרד החינוך</w:t>
            </w:r>
            <w:r>
              <w:rPr>
                <w:rFonts w:ascii="David" w:hAnsi="David" w:hint="cs"/>
                <w:rtl/>
              </w:rPr>
              <w:t>"</w:t>
            </w:r>
            <w:r w:rsidRPr="00CF5779">
              <w:rPr>
                <w:rFonts w:ascii="David" w:hAnsi="David"/>
                <w:rtl/>
              </w:rPr>
              <w:t>.</w:t>
            </w:r>
          </w:p>
        </w:tc>
        <w:tc>
          <w:tcPr>
            <w:tcW w:w="4535" w:type="dxa"/>
            <w:vAlign w:val="center"/>
          </w:tcPr>
          <w:p w14:paraId="616EA547" w14:textId="77777777" w:rsidR="00D47DE8" w:rsidRDefault="00D47DE8" w:rsidP="00D47DE8">
            <w:pPr>
              <w:pStyle w:val="af2"/>
              <w:widowControl w:val="0"/>
              <w:numPr>
                <w:ilvl w:val="0"/>
                <w:numId w:val="40"/>
              </w:numPr>
              <w:overflowPunct/>
              <w:autoSpaceDE/>
              <w:autoSpaceDN/>
              <w:adjustRightInd/>
              <w:ind w:left="314" w:hanging="314"/>
              <w:contextualSpacing/>
              <w:textAlignment w:val="auto"/>
              <w:rPr>
                <w:rFonts w:ascii="David" w:hAnsi="David"/>
                <w:spacing w:val="-4"/>
                <w:lang w:eastAsia="en-US"/>
              </w:rPr>
            </w:pPr>
            <w:r>
              <w:rPr>
                <w:rFonts w:ascii="David" w:hAnsi="David" w:hint="cs"/>
                <w:spacing w:val="-4"/>
                <w:rtl/>
                <w:lang w:eastAsia="en-US"/>
              </w:rPr>
              <w:t>הבקשה למחיקת המילים "או העתקי פוליסות" לאחר המילים "</w:t>
            </w:r>
            <w:r w:rsidRPr="0089745A">
              <w:rPr>
                <w:rFonts w:ascii="David" w:hAnsi="David" w:hint="cs"/>
                <w:spacing w:val="-4"/>
                <w:rtl/>
                <w:lang w:eastAsia="en-US"/>
              </w:rPr>
              <w:t>המזמין שומר לעצמו את הזכות לקבל מצד ב' אישור על קיום ביטוחים או", נדחית.</w:t>
            </w:r>
          </w:p>
          <w:p w14:paraId="6CC7773F" w14:textId="7AD6F8FF" w:rsidR="00D47DE8" w:rsidRPr="00D47DE8" w:rsidRDefault="00D47DE8" w:rsidP="00D47DE8">
            <w:pPr>
              <w:pStyle w:val="af2"/>
              <w:widowControl w:val="0"/>
              <w:numPr>
                <w:ilvl w:val="0"/>
                <w:numId w:val="40"/>
              </w:numPr>
              <w:overflowPunct/>
              <w:autoSpaceDE/>
              <w:autoSpaceDN/>
              <w:adjustRightInd/>
              <w:ind w:left="314" w:hanging="314"/>
              <w:contextualSpacing/>
              <w:textAlignment w:val="auto"/>
              <w:rPr>
                <w:rFonts w:ascii="David" w:hAnsi="David"/>
                <w:spacing w:val="-4"/>
                <w:lang w:eastAsia="en-US"/>
              </w:rPr>
            </w:pPr>
            <w:r>
              <w:rPr>
                <w:rFonts w:ascii="David" w:hAnsi="David" w:hint="cs"/>
                <w:spacing w:val="-4"/>
                <w:rtl/>
                <w:lang w:eastAsia="en-US"/>
              </w:rPr>
              <w:t>הבקשה למחיקת המילים</w:t>
            </w:r>
            <w:r w:rsidRPr="0089745A">
              <w:rPr>
                <w:rFonts w:ascii="David" w:hAnsi="David" w:hint="cs"/>
                <w:spacing w:val="-4"/>
                <w:rtl/>
                <w:lang w:eastAsia="en-US"/>
              </w:rPr>
              <w:t xml:space="preserve"> </w:t>
            </w:r>
            <w:r w:rsidRPr="00D47DE8">
              <w:rPr>
                <w:rFonts w:ascii="David" w:hAnsi="David" w:hint="cs"/>
                <w:spacing w:val="-4"/>
                <w:rtl/>
                <w:lang w:eastAsia="en-US"/>
              </w:rPr>
              <w:t>"העתקי פוליסות המופיעות לאחר המילים: "במקרה של בקשה להצגת". ולרשום במקומם את המילים: "</w:t>
            </w:r>
            <w:r w:rsidRPr="00D47DE8">
              <w:rPr>
                <w:rFonts w:ascii="David" w:hAnsi="David"/>
                <w:spacing w:val="-4"/>
                <w:rtl/>
                <w:lang w:eastAsia="en-US"/>
              </w:rPr>
              <w:t>אישורי קיום הביטוחים"</w:t>
            </w:r>
            <w:r w:rsidRPr="00D47DE8">
              <w:rPr>
                <w:rFonts w:ascii="David" w:hAnsi="David" w:hint="cs"/>
                <w:spacing w:val="-4"/>
                <w:rtl/>
                <w:lang w:eastAsia="en-US"/>
              </w:rPr>
              <w:t>, נדחית.</w:t>
            </w:r>
          </w:p>
          <w:p w14:paraId="3A74D1DA" w14:textId="7673EAF9" w:rsidR="00D47DE8" w:rsidRPr="00D47DE8" w:rsidRDefault="00D47DE8" w:rsidP="00D47DE8">
            <w:pPr>
              <w:pStyle w:val="af2"/>
              <w:widowControl w:val="0"/>
              <w:numPr>
                <w:ilvl w:val="0"/>
                <w:numId w:val="40"/>
              </w:numPr>
              <w:overflowPunct/>
              <w:autoSpaceDE/>
              <w:autoSpaceDN/>
              <w:adjustRightInd/>
              <w:ind w:left="314" w:hanging="314"/>
              <w:contextualSpacing/>
              <w:textAlignment w:val="auto"/>
              <w:rPr>
                <w:rFonts w:ascii="David" w:hAnsi="David"/>
                <w:spacing w:val="-4"/>
                <w:rtl/>
                <w:lang w:eastAsia="en-US"/>
              </w:rPr>
            </w:pPr>
            <w:r w:rsidRPr="00D47DE8">
              <w:rPr>
                <w:rFonts w:ascii="David" w:hAnsi="David" w:hint="cs"/>
                <w:spacing w:val="-4"/>
                <w:rtl/>
                <w:lang w:eastAsia="en-US"/>
              </w:rPr>
              <w:t xml:space="preserve">הבקשה להוסיף בסוף הסעיף את המילים </w:t>
            </w:r>
            <w:r w:rsidRPr="00D47DE8">
              <w:rPr>
                <w:rFonts w:ascii="David" w:hAnsi="David"/>
                <w:spacing w:val="-4"/>
                <w:rtl/>
                <w:lang w:eastAsia="en-US"/>
              </w:rPr>
              <w:t xml:space="preserve">אולם, אי המצאת אישורי הביטוח במועדם לא תהווה הפרה יסודית של החוזה, אלא אם חלפו 14 ימים ממועד בקשת משרד החינוך בכתב להמצאת </w:t>
            </w:r>
            <w:r w:rsidRPr="00D47DE8">
              <w:rPr>
                <w:rFonts w:ascii="David" w:hAnsi="David"/>
                <w:spacing w:val="-4"/>
                <w:rtl/>
                <w:lang w:eastAsia="en-US"/>
              </w:rPr>
              <w:lastRenderedPageBreak/>
              <w:t>אישורי הביטוח, ואישורי הביטוח לא הומצאו לידי למשרד החינוך</w:t>
            </w:r>
            <w:r w:rsidRPr="00D47DE8">
              <w:rPr>
                <w:rFonts w:ascii="David" w:hAnsi="David" w:hint="cs"/>
                <w:spacing w:val="-4"/>
                <w:rtl/>
                <w:lang w:eastAsia="en-US"/>
              </w:rPr>
              <w:t xml:space="preserve">", נדחית. </w:t>
            </w:r>
            <w:r w:rsidRPr="00D47DE8">
              <w:rPr>
                <w:rFonts w:ascii="David" w:hAnsi="David"/>
                <w:spacing w:val="-4"/>
                <w:rtl/>
                <w:lang w:eastAsia="en-US"/>
              </w:rPr>
              <w:t>על אף האמור אי העברת אישור ביטוח בגין חידוש תוך 3 ימים ממועד החידוש לא תהווה הפרה יסודית, ובלבד שהביטוחים חודשו תוך שמירה על הרצף הביטוחי ובהתאם לתנאים נשוא הסכם זה</w:t>
            </w:r>
            <w:r>
              <w:rPr>
                <w:rFonts w:ascii="David" w:hAnsi="David" w:hint="cs"/>
                <w:spacing w:val="-4"/>
                <w:rtl/>
                <w:lang w:eastAsia="en-US"/>
              </w:rPr>
              <w:t>.</w:t>
            </w:r>
          </w:p>
        </w:tc>
      </w:tr>
      <w:tr w:rsidR="00D47DE8" w:rsidRPr="006C7989" w14:paraId="29DCB4F7" w14:textId="77777777" w:rsidTr="00E37C08">
        <w:tc>
          <w:tcPr>
            <w:tcW w:w="850" w:type="dxa"/>
            <w:vAlign w:val="center"/>
          </w:tcPr>
          <w:p w14:paraId="3BADD5C7"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vAlign w:val="center"/>
          </w:tcPr>
          <w:p w14:paraId="16EF03B2" w14:textId="514C930B" w:rsidR="00D47DE8" w:rsidRPr="006C7989" w:rsidRDefault="00D47DE8" w:rsidP="00D47DE8">
            <w:pPr>
              <w:widowControl w:val="0"/>
              <w:contextualSpacing/>
              <w:jc w:val="center"/>
              <w:rPr>
                <w:rFonts w:ascii="David" w:hAnsi="David"/>
                <w:color w:val="000000"/>
                <w:rtl/>
                <w:lang w:eastAsia="en-US"/>
              </w:rPr>
            </w:pPr>
            <w:r>
              <w:rPr>
                <w:rFonts w:ascii="David" w:hAnsi="David" w:hint="cs"/>
                <w:rtl/>
              </w:rPr>
              <w:t>הסכם, סעיף 14.15</w:t>
            </w:r>
          </w:p>
        </w:tc>
        <w:tc>
          <w:tcPr>
            <w:tcW w:w="1134" w:type="dxa"/>
            <w:vAlign w:val="center"/>
          </w:tcPr>
          <w:p w14:paraId="6A6D7351" w14:textId="1F7CD0D6" w:rsidR="00D47DE8" w:rsidRPr="006C7989" w:rsidRDefault="00D47DE8" w:rsidP="00D47DE8">
            <w:pPr>
              <w:widowControl w:val="0"/>
              <w:contextualSpacing/>
              <w:jc w:val="center"/>
              <w:rPr>
                <w:rFonts w:ascii="David" w:hAnsi="David"/>
                <w:color w:val="000000"/>
                <w:rtl/>
                <w:lang w:eastAsia="en-US"/>
              </w:rPr>
            </w:pPr>
            <w:r>
              <w:rPr>
                <w:rFonts w:ascii="David" w:hAnsi="David" w:hint="cs"/>
                <w:rtl/>
              </w:rPr>
              <w:t>48</w:t>
            </w:r>
          </w:p>
        </w:tc>
        <w:tc>
          <w:tcPr>
            <w:tcW w:w="7143" w:type="dxa"/>
            <w:vAlign w:val="center"/>
          </w:tcPr>
          <w:p w14:paraId="03EDD859" w14:textId="4489B5F5" w:rsidR="00D47DE8" w:rsidRDefault="00D47DE8" w:rsidP="00D47DE8">
            <w:pPr>
              <w:ind w:left="28"/>
              <w:contextualSpacing/>
              <w:rPr>
                <w:rFonts w:ascii="David" w:hAnsi="David"/>
                <w:color w:val="000000" w:themeColor="text1"/>
                <w:rtl/>
              </w:rPr>
            </w:pPr>
            <w:r w:rsidRPr="00850656">
              <w:rPr>
                <w:rFonts w:ascii="David" w:hAnsi="David"/>
                <w:rtl/>
              </w:rPr>
              <w:t>נבקש למחוק את המילים: "התוכנות, יישומים ממוחשבים".</w:t>
            </w:r>
          </w:p>
        </w:tc>
        <w:tc>
          <w:tcPr>
            <w:tcW w:w="4535" w:type="dxa"/>
            <w:vAlign w:val="center"/>
          </w:tcPr>
          <w:p w14:paraId="569193B7" w14:textId="3D079BA5" w:rsidR="00D47DE8" w:rsidRPr="006C7989"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ראו חוברת מכרז מתוקנת.</w:t>
            </w:r>
          </w:p>
        </w:tc>
      </w:tr>
      <w:tr w:rsidR="00D47DE8" w:rsidRPr="006C7989" w14:paraId="67D31668" w14:textId="77777777" w:rsidTr="00E37C08">
        <w:tc>
          <w:tcPr>
            <w:tcW w:w="850" w:type="dxa"/>
            <w:vAlign w:val="center"/>
          </w:tcPr>
          <w:p w14:paraId="599DF8CA"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vAlign w:val="center"/>
          </w:tcPr>
          <w:p w14:paraId="1C5E39B2" w14:textId="01B1F513" w:rsidR="00D47DE8" w:rsidRPr="006C7989" w:rsidRDefault="00D47DE8" w:rsidP="00D47DE8">
            <w:pPr>
              <w:widowControl w:val="0"/>
              <w:contextualSpacing/>
              <w:jc w:val="center"/>
              <w:rPr>
                <w:rFonts w:ascii="David" w:hAnsi="David"/>
                <w:color w:val="000000"/>
                <w:rtl/>
                <w:lang w:eastAsia="en-US"/>
              </w:rPr>
            </w:pPr>
            <w:r>
              <w:rPr>
                <w:rFonts w:ascii="David" w:hAnsi="David" w:hint="cs"/>
                <w:rtl/>
              </w:rPr>
              <w:t>נספח 3, סעיף 3.13.1</w:t>
            </w:r>
          </w:p>
        </w:tc>
        <w:tc>
          <w:tcPr>
            <w:tcW w:w="1134" w:type="dxa"/>
            <w:vAlign w:val="center"/>
          </w:tcPr>
          <w:p w14:paraId="65D8331C" w14:textId="12645AEA" w:rsidR="00D47DE8" w:rsidRPr="006C7989" w:rsidRDefault="00D47DE8" w:rsidP="00D47DE8">
            <w:pPr>
              <w:widowControl w:val="0"/>
              <w:contextualSpacing/>
              <w:jc w:val="center"/>
              <w:rPr>
                <w:rFonts w:ascii="David" w:hAnsi="David"/>
                <w:color w:val="000000"/>
                <w:rtl/>
                <w:lang w:eastAsia="en-US"/>
              </w:rPr>
            </w:pPr>
            <w:r>
              <w:rPr>
                <w:rFonts w:ascii="David" w:hAnsi="David" w:hint="cs"/>
                <w:rtl/>
              </w:rPr>
              <w:t>59</w:t>
            </w:r>
          </w:p>
        </w:tc>
        <w:tc>
          <w:tcPr>
            <w:tcW w:w="7143" w:type="dxa"/>
            <w:vAlign w:val="center"/>
          </w:tcPr>
          <w:p w14:paraId="322DA405" w14:textId="72164AB9" w:rsidR="00D47DE8" w:rsidRDefault="00D47DE8" w:rsidP="00D47DE8">
            <w:pPr>
              <w:ind w:left="28"/>
              <w:contextualSpacing/>
              <w:rPr>
                <w:rFonts w:ascii="David" w:hAnsi="David"/>
                <w:color w:val="000000" w:themeColor="text1"/>
                <w:rtl/>
              </w:rPr>
            </w:pPr>
            <w:r>
              <w:rPr>
                <w:rFonts w:ascii="David" w:hAnsi="David" w:hint="cs"/>
                <w:rtl/>
              </w:rPr>
              <w:t xml:space="preserve">נבקש להבהיר האם האמור לעיל בסעיף הינו בגין </w:t>
            </w:r>
            <w:r w:rsidRPr="00AB442B">
              <w:rPr>
                <w:rFonts w:ascii="David" w:hAnsi="David"/>
                <w:rtl/>
              </w:rPr>
              <w:t>למסמכים או קבצים</w:t>
            </w:r>
            <w:r>
              <w:rPr>
                <w:rFonts w:ascii="David" w:hAnsi="David" w:hint="cs"/>
                <w:rtl/>
              </w:rPr>
              <w:t>,</w:t>
            </w:r>
            <w:r w:rsidRPr="00AB442B">
              <w:rPr>
                <w:rFonts w:ascii="David" w:hAnsi="David"/>
                <w:rtl/>
              </w:rPr>
              <w:t xml:space="preserve"> ולא למידע שנכנס לבסיס הנתונים</w:t>
            </w:r>
            <w:r>
              <w:rPr>
                <w:rFonts w:ascii="David" w:hAnsi="David" w:hint="cs"/>
                <w:rtl/>
              </w:rPr>
              <w:t>.</w:t>
            </w:r>
          </w:p>
        </w:tc>
        <w:tc>
          <w:tcPr>
            <w:tcW w:w="4535" w:type="dxa"/>
            <w:vAlign w:val="center"/>
          </w:tcPr>
          <w:p w14:paraId="1BFA2E68" w14:textId="6BD251A9" w:rsidR="00D47DE8" w:rsidRPr="006C7989" w:rsidRDefault="0027209E"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הבקשה נדחית.</w:t>
            </w:r>
          </w:p>
        </w:tc>
      </w:tr>
      <w:tr w:rsidR="00D47DE8" w:rsidRPr="006C7989" w14:paraId="1A8A2856" w14:textId="77777777" w:rsidTr="00E37C08">
        <w:tc>
          <w:tcPr>
            <w:tcW w:w="850" w:type="dxa"/>
            <w:vAlign w:val="center"/>
          </w:tcPr>
          <w:p w14:paraId="726FEF4F"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vAlign w:val="center"/>
          </w:tcPr>
          <w:p w14:paraId="4B3C9C44" w14:textId="06448BD6" w:rsidR="00D47DE8" w:rsidRPr="006C7989" w:rsidRDefault="00D47DE8" w:rsidP="00D47DE8">
            <w:pPr>
              <w:widowControl w:val="0"/>
              <w:contextualSpacing/>
              <w:jc w:val="center"/>
              <w:rPr>
                <w:rFonts w:ascii="David" w:hAnsi="David"/>
                <w:color w:val="000000"/>
                <w:rtl/>
                <w:lang w:eastAsia="en-US"/>
              </w:rPr>
            </w:pPr>
            <w:r>
              <w:rPr>
                <w:rFonts w:ascii="David" w:hAnsi="David" w:hint="cs"/>
                <w:rtl/>
              </w:rPr>
              <w:t>7.5</w:t>
            </w:r>
          </w:p>
        </w:tc>
        <w:tc>
          <w:tcPr>
            <w:tcW w:w="1134" w:type="dxa"/>
            <w:vAlign w:val="center"/>
          </w:tcPr>
          <w:p w14:paraId="6F43AC33" w14:textId="6885C2FF" w:rsidR="00D47DE8" w:rsidRPr="006C7989" w:rsidRDefault="00D47DE8" w:rsidP="00D47DE8">
            <w:pPr>
              <w:widowControl w:val="0"/>
              <w:contextualSpacing/>
              <w:jc w:val="center"/>
              <w:rPr>
                <w:rFonts w:ascii="David" w:hAnsi="David"/>
                <w:color w:val="000000"/>
                <w:rtl/>
                <w:lang w:eastAsia="en-US"/>
              </w:rPr>
            </w:pPr>
            <w:r>
              <w:rPr>
                <w:rFonts w:ascii="David" w:hAnsi="David" w:hint="cs"/>
                <w:rtl/>
              </w:rPr>
              <w:t>6</w:t>
            </w:r>
          </w:p>
        </w:tc>
        <w:tc>
          <w:tcPr>
            <w:tcW w:w="7143" w:type="dxa"/>
            <w:vAlign w:val="center"/>
          </w:tcPr>
          <w:p w14:paraId="12321605" w14:textId="37EEE923" w:rsidR="00D47DE8" w:rsidRDefault="00D47DE8" w:rsidP="00D47DE8">
            <w:pPr>
              <w:ind w:left="28"/>
              <w:contextualSpacing/>
              <w:rPr>
                <w:rFonts w:ascii="David" w:hAnsi="David"/>
                <w:color w:val="000000" w:themeColor="text1"/>
                <w:rtl/>
              </w:rPr>
            </w:pPr>
            <w:r>
              <w:rPr>
                <w:rFonts w:ascii="David" w:hAnsi="David" w:hint="cs"/>
                <w:rtl/>
              </w:rPr>
              <w:t xml:space="preserve">בסעיף 7.5 בחוברת ההצעה (עמוד 6) נדרש להוכיח התחייבות המציע לרשתות מהקטגוריות השונות. נבקש להבהיר האם ההוכחה לכך הינה מילוי 8.2 בעמודים 8 </w:t>
            </w:r>
            <w:r>
              <w:rPr>
                <w:rFonts w:ascii="David" w:hAnsi="David"/>
                <w:rtl/>
              </w:rPr>
              <w:t>–</w:t>
            </w:r>
            <w:r>
              <w:rPr>
                <w:rFonts w:ascii="David" w:hAnsi="David" w:hint="cs"/>
                <w:rtl/>
              </w:rPr>
              <w:t xml:space="preserve"> 11 בחוברת ההצעה. במידה ולא,  נבקש להבהיר כיצד נדרש להוכיח זאת. </w:t>
            </w:r>
          </w:p>
        </w:tc>
        <w:tc>
          <w:tcPr>
            <w:tcW w:w="4535" w:type="dxa"/>
            <w:vAlign w:val="center"/>
          </w:tcPr>
          <w:p w14:paraId="26836A1A" w14:textId="62F90255" w:rsidR="00D47DE8" w:rsidRPr="006C7989"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ההוכחה היא מילוי סעיף 8.2 לחוברת ההצעה.</w:t>
            </w:r>
          </w:p>
        </w:tc>
      </w:tr>
      <w:tr w:rsidR="00D47DE8" w:rsidRPr="006C7989" w14:paraId="7EA260FD" w14:textId="77777777" w:rsidTr="00E37C08">
        <w:tc>
          <w:tcPr>
            <w:tcW w:w="850" w:type="dxa"/>
            <w:vAlign w:val="center"/>
          </w:tcPr>
          <w:p w14:paraId="03942EFC"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vAlign w:val="center"/>
          </w:tcPr>
          <w:p w14:paraId="66DB2FF1" w14:textId="0EB5548E" w:rsidR="00D47DE8" w:rsidRPr="006C7989" w:rsidRDefault="00D47DE8" w:rsidP="00D47DE8">
            <w:pPr>
              <w:widowControl w:val="0"/>
              <w:contextualSpacing/>
              <w:jc w:val="center"/>
              <w:rPr>
                <w:rFonts w:ascii="David" w:hAnsi="David"/>
                <w:color w:val="000000"/>
                <w:rtl/>
                <w:lang w:eastAsia="en-US"/>
              </w:rPr>
            </w:pPr>
            <w:r>
              <w:rPr>
                <w:rFonts w:ascii="David" w:hAnsi="David" w:hint="cs"/>
                <w:rtl/>
              </w:rPr>
              <w:t>8.1</w:t>
            </w:r>
          </w:p>
        </w:tc>
        <w:tc>
          <w:tcPr>
            <w:tcW w:w="1134" w:type="dxa"/>
            <w:vAlign w:val="center"/>
          </w:tcPr>
          <w:p w14:paraId="01CB2BD0" w14:textId="6E96AAD8" w:rsidR="00D47DE8" w:rsidRPr="006C7989" w:rsidRDefault="00D47DE8" w:rsidP="00D47DE8">
            <w:pPr>
              <w:widowControl w:val="0"/>
              <w:contextualSpacing/>
              <w:jc w:val="center"/>
              <w:rPr>
                <w:rFonts w:ascii="David" w:hAnsi="David"/>
                <w:color w:val="000000"/>
                <w:rtl/>
                <w:lang w:eastAsia="en-US"/>
              </w:rPr>
            </w:pPr>
            <w:r>
              <w:rPr>
                <w:rFonts w:ascii="David" w:hAnsi="David" w:hint="cs"/>
                <w:rtl/>
              </w:rPr>
              <w:t>7</w:t>
            </w:r>
          </w:p>
        </w:tc>
        <w:tc>
          <w:tcPr>
            <w:tcW w:w="7143" w:type="dxa"/>
            <w:vAlign w:val="center"/>
          </w:tcPr>
          <w:p w14:paraId="6A5C7652" w14:textId="05DB6DA5" w:rsidR="00D47DE8" w:rsidRDefault="00D47DE8" w:rsidP="00D47DE8">
            <w:pPr>
              <w:ind w:left="28"/>
              <w:contextualSpacing/>
              <w:rPr>
                <w:rFonts w:ascii="David" w:hAnsi="David"/>
                <w:color w:val="000000" w:themeColor="text1"/>
                <w:rtl/>
              </w:rPr>
            </w:pPr>
            <w:r>
              <w:rPr>
                <w:rFonts w:ascii="David" w:hAnsi="David" w:hint="cs"/>
                <w:rtl/>
              </w:rPr>
              <w:t xml:space="preserve">בתחתית עמוד 11 בחוברת ההצעה נרשם: "ניתן להוסיף טבלאות ושורות נוספות המפרטות את ניסיון המציע לכל הטבלאות והשורות שלעיל". נבקש להבהיר האם בעקבות האמור לעיל ניתן להגיש בסעיף 8.1 טבלאות של מינימום 3 לקוחות בהתאם לפירוט המבוקש בסעיף. </w:t>
            </w:r>
          </w:p>
        </w:tc>
        <w:tc>
          <w:tcPr>
            <w:tcW w:w="4535" w:type="dxa"/>
            <w:vAlign w:val="center"/>
          </w:tcPr>
          <w:p w14:paraId="783404A0" w14:textId="3356C301" w:rsidR="00D47DE8" w:rsidRPr="006C7989"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כאמור ניתן להוסיף טבלאות ושורות זהות לאלה המופיעות בחוברת ההצעה. על המציעים לקחת בחשבון כי המשרד יבחן את עמידת ההצעות בתנאי הסף ויבצע את בדיקת האיכות בהתאם למידע המופיע בחוברת ההצעה בלבד.</w:t>
            </w:r>
          </w:p>
        </w:tc>
      </w:tr>
      <w:tr w:rsidR="00D47DE8" w:rsidRPr="006C7989" w14:paraId="6DC231C1" w14:textId="77777777" w:rsidTr="00E37C08">
        <w:tc>
          <w:tcPr>
            <w:tcW w:w="850" w:type="dxa"/>
            <w:vAlign w:val="center"/>
          </w:tcPr>
          <w:p w14:paraId="7FD720CC"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vAlign w:val="center"/>
          </w:tcPr>
          <w:p w14:paraId="7B122712" w14:textId="5D798DD2" w:rsidR="00D47DE8" w:rsidRPr="006C7989" w:rsidRDefault="00D47DE8" w:rsidP="00D47DE8">
            <w:pPr>
              <w:widowControl w:val="0"/>
              <w:contextualSpacing/>
              <w:jc w:val="center"/>
              <w:rPr>
                <w:rFonts w:ascii="David" w:hAnsi="David"/>
                <w:color w:val="000000"/>
                <w:rtl/>
                <w:lang w:eastAsia="en-US"/>
              </w:rPr>
            </w:pPr>
            <w:r>
              <w:rPr>
                <w:rFonts w:ascii="David" w:hAnsi="David" w:hint="cs"/>
                <w:rtl/>
              </w:rPr>
              <w:t>8.2</w:t>
            </w:r>
          </w:p>
        </w:tc>
        <w:tc>
          <w:tcPr>
            <w:tcW w:w="1134" w:type="dxa"/>
            <w:vAlign w:val="center"/>
          </w:tcPr>
          <w:p w14:paraId="0271CC36" w14:textId="25250420" w:rsidR="00D47DE8" w:rsidRPr="006C7989" w:rsidRDefault="00D47DE8" w:rsidP="00D47DE8">
            <w:pPr>
              <w:widowControl w:val="0"/>
              <w:contextualSpacing/>
              <w:jc w:val="center"/>
              <w:rPr>
                <w:rFonts w:ascii="David" w:hAnsi="David"/>
                <w:color w:val="000000"/>
                <w:rtl/>
                <w:lang w:eastAsia="en-US"/>
              </w:rPr>
            </w:pPr>
            <w:r>
              <w:rPr>
                <w:rFonts w:ascii="David" w:hAnsi="David" w:hint="cs"/>
                <w:rtl/>
              </w:rPr>
              <w:t>8 - 11</w:t>
            </w:r>
          </w:p>
        </w:tc>
        <w:tc>
          <w:tcPr>
            <w:tcW w:w="7143" w:type="dxa"/>
            <w:vAlign w:val="center"/>
          </w:tcPr>
          <w:p w14:paraId="62B3F208" w14:textId="2E6A7600" w:rsidR="00D47DE8" w:rsidRDefault="00D47DE8" w:rsidP="00D47DE8">
            <w:pPr>
              <w:contextualSpacing/>
              <w:rPr>
                <w:rFonts w:ascii="David" w:hAnsi="David"/>
                <w:color w:val="000000" w:themeColor="text1"/>
                <w:rtl/>
              </w:rPr>
            </w:pPr>
            <w:r>
              <w:rPr>
                <w:rFonts w:ascii="David" w:hAnsi="David" w:hint="cs"/>
                <w:rtl/>
              </w:rPr>
              <w:t xml:space="preserve">בסעיף 8.2 בעמודים 8 </w:t>
            </w:r>
            <w:r>
              <w:rPr>
                <w:rFonts w:ascii="David" w:hAnsi="David"/>
                <w:rtl/>
              </w:rPr>
              <w:t>–</w:t>
            </w:r>
            <w:r>
              <w:rPr>
                <w:rFonts w:ascii="David" w:hAnsi="David" w:hint="cs"/>
                <w:rtl/>
              </w:rPr>
              <w:t xml:space="preserve"> 11 בחוברת ההצעה נדרש לפרט על הרשתות לפי הקטגוריות השונות, וכן על רשתות נוספות וזאת לצורך ניקוד האיכות שבמכרז. </w:t>
            </w:r>
            <w:r>
              <w:rPr>
                <w:rFonts w:ascii="David" w:hAnsi="David"/>
                <w:rtl/>
              </w:rPr>
              <w:br/>
            </w:r>
            <w:r>
              <w:rPr>
                <w:rFonts w:ascii="David" w:hAnsi="David" w:hint="cs"/>
                <w:rtl/>
              </w:rPr>
              <w:lastRenderedPageBreak/>
              <w:t xml:space="preserve">בגין כל רשת נדרש לפרט על כמות סניפים, וכמות סניפים לפי אזורים גאוגרפיים בארץ.  נבקש לשנות את המבוקש בסעיף, ולרשום אך ורק את שמות הרשתות, ואת כתובת אתר האינטרנט של הרשת. שכן,  ישנם רשתות בתחומים שונים שאינן מספקות את כל המידע המבוקש. ושאר הרשתות מספקות מידע מלא באתר האינטרנט שלהם. לשם הדוגמא, במידה ויבחר המציע לרשום בקטגוריית מסעדות/בתי קפה/מזון מהיר רשת כמו מקדולנד'ס הרי שיש לרשת מאות סניפים ברחבי הארץ. וניתן לקבל את המידע בגינם באתר הרשת. כנ"ל למשל עבור קטגוריית מוצרי פארם/קוסמטיקה או ביגוד והלבשה. </w:t>
            </w:r>
          </w:p>
        </w:tc>
        <w:tc>
          <w:tcPr>
            <w:tcW w:w="4535" w:type="dxa"/>
            <w:vAlign w:val="center"/>
          </w:tcPr>
          <w:p w14:paraId="2C590283" w14:textId="5C7D4364" w:rsidR="00D47DE8" w:rsidRPr="006C7989"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lastRenderedPageBreak/>
              <w:t xml:space="preserve">אין שינוי במסמכי המכרז. על המציעים למלא את כל הסעיפים בחוברת ההצעה על מנת לאפשר למשרד </w:t>
            </w:r>
            <w:r>
              <w:rPr>
                <w:rFonts w:ascii="David" w:hAnsi="David" w:hint="cs"/>
                <w:spacing w:val="-4"/>
                <w:rtl/>
                <w:lang w:eastAsia="en-US"/>
              </w:rPr>
              <w:lastRenderedPageBreak/>
              <w:t>להעריך את ההצעה כנדרש.</w:t>
            </w:r>
          </w:p>
        </w:tc>
      </w:tr>
      <w:tr w:rsidR="00311F98" w:rsidRPr="006C7989" w14:paraId="01BCA98D" w14:textId="77777777" w:rsidTr="00E37C08">
        <w:tc>
          <w:tcPr>
            <w:tcW w:w="850" w:type="dxa"/>
            <w:vAlign w:val="center"/>
          </w:tcPr>
          <w:p w14:paraId="1101AFCB" w14:textId="77777777" w:rsidR="00311F98" w:rsidRPr="006C7989" w:rsidRDefault="00311F98" w:rsidP="00311F98">
            <w:pPr>
              <w:numPr>
                <w:ilvl w:val="0"/>
                <w:numId w:val="2"/>
              </w:numPr>
              <w:ind w:left="242" w:hanging="185"/>
              <w:contextualSpacing/>
              <w:jc w:val="center"/>
              <w:rPr>
                <w:rFonts w:ascii="David" w:hAnsi="David"/>
                <w:rtl/>
              </w:rPr>
            </w:pPr>
          </w:p>
        </w:tc>
        <w:tc>
          <w:tcPr>
            <w:tcW w:w="1531" w:type="dxa"/>
            <w:vAlign w:val="center"/>
          </w:tcPr>
          <w:p w14:paraId="08C1AB2F" w14:textId="1B42A102" w:rsidR="00311F98" w:rsidRPr="006C7989" w:rsidRDefault="00311F98" w:rsidP="00311F98">
            <w:pPr>
              <w:widowControl w:val="0"/>
              <w:contextualSpacing/>
              <w:jc w:val="center"/>
              <w:rPr>
                <w:rFonts w:ascii="David" w:hAnsi="David"/>
                <w:color w:val="000000"/>
                <w:rtl/>
                <w:lang w:eastAsia="en-US"/>
              </w:rPr>
            </w:pPr>
            <w:r>
              <w:rPr>
                <w:rFonts w:ascii="David" w:hAnsi="David" w:hint="cs"/>
                <w:rtl/>
              </w:rPr>
              <w:t>נספח ב'1</w:t>
            </w:r>
          </w:p>
        </w:tc>
        <w:tc>
          <w:tcPr>
            <w:tcW w:w="1134" w:type="dxa"/>
            <w:vAlign w:val="center"/>
          </w:tcPr>
          <w:p w14:paraId="08D0D28A" w14:textId="181C0995" w:rsidR="00311F98" w:rsidRPr="006C7989" w:rsidRDefault="00311F98" w:rsidP="00311F98">
            <w:pPr>
              <w:widowControl w:val="0"/>
              <w:contextualSpacing/>
              <w:jc w:val="center"/>
              <w:rPr>
                <w:rFonts w:ascii="David" w:hAnsi="David"/>
                <w:color w:val="000000"/>
                <w:rtl/>
                <w:lang w:eastAsia="en-US"/>
              </w:rPr>
            </w:pPr>
            <w:r>
              <w:rPr>
                <w:rFonts w:ascii="David" w:hAnsi="David" w:hint="cs"/>
                <w:rtl/>
              </w:rPr>
              <w:t>12</w:t>
            </w:r>
          </w:p>
        </w:tc>
        <w:tc>
          <w:tcPr>
            <w:tcW w:w="7143" w:type="dxa"/>
            <w:vAlign w:val="center"/>
          </w:tcPr>
          <w:p w14:paraId="4E29AEE8" w14:textId="3050C7EB" w:rsidR="00311F98" w:rsidRDefault="00311F98" w:rsidP="00311F98">
            <w:pPr>
              <w:contextualSpacing/>
              <w:rPr>
                <w:rFonts w:ascii="David" w:hAnsi="David"/>
                <w:color w:val="000000" w:themeColor="text1"/>
                <w:rtl/>
              </w:rPr>
            </w:pPr>
            <w:r w:rsidRPr="00D96251">
              <w:rPr>
                <w:rFonts w:ascii="David" w:hAnsi="David"/>
                <w:rtl/>
              </w:rPr>
              <w:t>נבקש להבהיר שעל פי חוק מס ערך מוסף, תשל"ו-1975, מכירה ו/או רכישה של שוברי שי, אינה מהווה "עסקה".</w:t>
            </w:r>
            <w:r>
              <w:rPr>
                <w:rFonts w:ascii="David" w:hAnsi="David" w:hint="cs"/>
                <w:rtl/>
              </w:rPr>
              <w:t xml:space="preserve"> </w:t>
            </w:r>
            <w:r w:rsidRPr="00D96251">
              <w:rPr>
                <w:rFonts w:ascii="David" w:hAnsi="David"/>
                <w:rtl/>
              </w:rPr>
              <w:t>ולכן, ובהיעדר מרכיב מע"מ,</w:t>
            </w:r>
            <w:r>
              <w:rPr>
                <w:rFonts w:ascii="David" w:hAnsi="David" w:hint="cs"/>
                <w:rtl/>
              </w:rPr>
              <w:t xml:space="preserve"> השוואת המחירים צריכה להיות לפי המחיר הסופי בלבד. </w:t>
            </w:r>
          </w:p>
        </w:tc>
        <w:tc>
          <w:tcPr>
            <w:tcW w:w="4535" w:type="dxa"/>
            <w:vAlign w:val="center"/>
          </w:tcPr>
          <w:p w14:paraId="3027CBA8" w14:textId="5AE553C6" w:rsidR="00311F98" w:rsidRPr="006C7989" w:rsidRDefault="00311F98" w:rsidP="00311F9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 xml:space="preserve">ראה תשובה לשאלה 11 לעיל. </w:t>
            </w:r>
          </w:p>
        </w:tc>
      </w:tr>
      <w:tr w:rsidR="00D47DE8" w:rsidRPr="006C7989" w14:paraId="00AE5BCB" w14:textId="77777777" w:rsidTr="00E37C08">
        <w:tc>
          <w:tcPr>
            <w:tcW w:w="850" w:type="dxa"/>
            <w:vAlign w:val="center"/>
          </w:tcPr>
          <w:p w14:paraId="70C2FEE2"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vAlign w:val="center"/>
          </w:tcPr>
          <w:p w14:paraId="03B92B0D" w14:textId="66279CE5" w:rsidR="00D47DE8" w:rsidRPr="006C7989" w:rsidRDefault="00D47DE8" w:rsidP="00D47DE8">
            <w:pPr>
              <w:widowControl w:val="0"/>
              <w:contextualSpacing/>
              <w:jc w:val="center"/>
              <w:rPr>
                <w:rFonts w:ascii="David" w:hAnsi="David"/>
                <w:color w:val="000000"/>
                <w:rtl/>
                <w:lang w:eastAsia="en-US"/>
              </w:rPr>
            </w:pPr>
            <w:r>
              <w:rPr>
                <w:rFonts w:ascii="David" w:hAnsi="David" w:hint="cs"/>
                <w:rtl/>
              </w:rPr>
              <w:t>נספח ב'11</w:t>
            </w:r>
          </w:p>
        </w:tc>
        <w:tc>
          <w:tcPr>
            <w:tcW w:w="1134" w:type="dxa"/>
            <w:vAlign w:val="center"/>
          </w:tcPr>
          <w:p w14:paraId="71B54A71" w14:textId="06A85753" w:rsidR="00D47DE8" w:rsidRPr="006C7989" w:rsidRDefault="00D47DE8" w:rsidP="00D47DE8">
            <w:pPr>
              <w:widowControl w:val="0"/>
              <w:contextualSpacing/>
              <w:jc w:val="center"/>
              <w:rPr>
                <w:rFonts w:ascii="David" w:hAnsi="David"/>
                <w:color w:val="000000"/>
                <w:rtl/>
                <w:lang w:eastAsia="en-US"/>
              </w:rPr>
            </w:pPr>
            <w:r>
              <w:rPr>
                <w:rFonts w:ascii="David" w:hAnsi="David" w:hint="cs"/>
                <w:rtl/>
              </w:rPr>
              <w:t>22</w:t>
            </w:r>
          </w:p>
        </w:tc>
        <w:tc>
          <w:tcPr>
            <w:tcW w:w="7143" w:type="dxa"/>
            <w:vAlign w:val="center"/>
          </w:tcPr>
          <w:p w14:paraId="52F5BE25" w14:textId="3478201F" w:rsidR="00D47DE8" w:rsidRDefault="00D47DE8" w:rsidP="00D47DE8">
            <w:pPr>
              <w:ind w:left="28"/>
              <w:contextualSpacing/>
              <w:rPr>
                <w:rFonts w:ascii="David" w:hAnsi="David"/>
                <w:color w:val="000000" w:themeColor="text1"/>
                <w:rtl/>
              </w:rPr>
            </w:pPr>
            <w:r>
              <w:rPr>
                <w:rFonts w:ascii="David" w:hAnsi="David" w:hint="cs"/>
                <w:rtl/>
              </w:rPr>
              <w:t xml:space="preserve">נבקש להוסיף </w:t>
            </w:r>
            <w:r w:rsidRPr="009C456F">
              <w:rPr>
                <w:rFonts w:ascii="David" w:hAnsi="David"/>
                <w:rtl/>
              </w:rPr>
              <w:t>לאחר המילים</w:t>
            </w:r>
            <w:r>
              <w:rPr>
                <w:rFonts w:ascii="David" w:hAnsi="David" w:hint="cs"/>
                <w:rtl/>
              </w:rPr>
              <w:t>:</w:t>
            </w:r>
            <w:r w:rsidRPr="009C456F">
              <w:rPr>
                <w:rFonts w:ascii="David" w:hAnsi="David"/>
                <w:rtl/>
              </w:rPr>
              <w:t xml:space="preserve"> "לערוך בדרישות הביטוח" </w:t>
            </w:r>
            <w:r>
              <w:rPr>
                <w:rFonts w:ascii="David" w:hAnsi="David" w:hint="cs"/>
                <w:rtl/>
              </w:rPr>
              <w:t xml:space="preserve">, </w:t>
            </w:r>
            <w:r w:rsidRPr="009C456F">
              <w:rPr>
                <w:rFonts w:ascii="David" w:hAnsi="David"/>
                <w:rtl/>
              </w:rPr>
              <w:t>את המילים</w:t>
            </w:r>
            <w:r>
              <w:rPr>
                <w:rFonts w:ascii="David" w:hAnsi="David" w:hint="cs"/>
                <w:rtl/>
              </w:rPr>
              <w:t>:</w:t>
            </w:r>
            <w:r w:rsidRPr="009C456F">
              <w:rPr>
                <w:rFonts w:ascii="David" w:hAnsi="David"/>
                <w:rtl/>
              </w:rPr>
              <w:t xml:space="preserve"> "לאחר הקביעה של הזוכה במכרז".</w:t>
            </w:r>
          </w:p>
        </w:tc>
        <w:tc>
          <w:tcPr>
            <w:tcW w:w="4535" w:type="dxa"/>
            <w:vAlign w:val="center"/>
          </w:tcPr>
          <w:p w14:paraId="388C7D44" w14:textId="07B0013C" w:rsidR="00D47DE8" w:rsidRPr="006C7989"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הבקשה נדחית.</w:t>
            </w:r>
          </w:p>
        </w:tc>
      </w:tr>
      <w:tr w:rsidR="00311F98" w:rsidRPr="006C7989" w14:paraId="245DE9A8" w14:textId="77777777" w:rsidTr="00E37C08">
        <w:tc>
          <w:tcPr>
            <w:tcW w:w="850" w:type="dxa"/>
            <w:vAlign w:val="center"/>
          </w:tcPr>
          <w:p w14:paraId="30292783" w14:textId="77777777" w:rsidR="00311F98" w:rsidRPr="006C7989" w:rsidRDefault="00311F98" w:rsidP="00311F98">
            <w:pPr>
              <w:numPr>
                <w:ilvl w:val="0"/>
                <w:numId w:val="2"/>
              </w:numPr>
              <w:ind w:left="242" w:hanging="185"/>
              <w:contextualSpacing/>
              <w:jc w:val="center"/>
              <w:rPr>
                <w:rFonts w:ascii="David" w:hAnsi="David"/>
                <w:rtl/>
              </w:rPr>
            </w:pPr>
          </w:p>
        </w:tc>
        <w:tc>
          <w:tcPr>
            <w:tcW w:w="1531" w:type="dxa"/>
            <w:vAlign w:val="center"/>
          </w:tcPr>
          <w:p w14:paraId="35DD980B" w14:textId="7B0F1335" w:rsidR="00311F98" w:rsidRDefault="00311F98" w:rsidP="00311F98">
            <w:pPr>
              <w:widowControl w:val="0"/>
              <w:contextualSpacing/>
              <w:jc w:val="center"/>
              <w:rPr>
                <w:rFonts w:ascii="David" w:hAnsi="David"/>
                <w:rtl/>
              </w:rPr>
            </w:pPr>
            <w:r>
              <w:rPr>
                <w:rFonts w:ascii="David" w:hAnsi="David" w:hint="cs"/>
                <w:color w:val="000000"/>
                <w:sz w:val="22"/>
                <w:szCs w:val="22"/>
                <w:rtl/>
              </w:rPr>
              <w:t>4.2.29</w:t>
            </w:r>
          </w:p>
        </w:tc>
        <w:tc>
          <w:tcPr>
            <w:tcW w:w="1134" w:type="dxa"/>
            <w:vAlign w:val="center"/>
          </w:tcPr>
          <w:p w14:paraId="111EB477" w14:textId="0C60E160" w:rsidR="00311F98" w:rsidRDefault="00311F98" w:rsidP="00311F98">
            <w:pPr>
              <w:widowControl w:val="0"/>
              <w:contextualSpacing/>
              <w:jc w:val="center"/>
              <w:rPr>
                <w:rFonts w:ascii="David" w:hAnsi="David"/>
                <w:rtl/>
              </w:rPr>
            </w:pPr>
            <w:r>
              <w:rPr>
                <w:rFonts w:ascii="David" w:hAnsi="David" w:hint="cs"/>
                <w:color w:val="000000"/>
                <w:sz w:val="22"/>
                <w:szCs w:val="22"/>
                <w:rtl/>
              </w:rPr>
              <w:t>8</w:t>
            </w:r>
          </w:p>
        </w:tc>
        <w:tc>
          <w:tcPr>
            <w:tcW w:w="7143" w:type="dxa"/>
            <w:vAlign w:val="center"/>
          </w:tcPr>
          <w:p w14:paraId="61FE043B" w14:textId="37D26CD9" w:rsidR="00311F98" w:rsidRPr="00A91673" w:rsidRDefault="00311F98" w:rsidP="00311F98">
            <w:pPr>
              <w:keepNext/>
              <w:keepLines/>
              <w:widowControl w:val="0"/>
              <w:rPr>
                <w:rtl/>
              </w:rPr>
            </w:pPr>
            <w:r>
              <w:rPr>
                <w:rFonts w:hint="cs"/>
                <w:rtl/>
              </w:rPr>
              <w:t xml:space="preserve">עם הגשת חשבונית לתשלום, יצרף הקבלן דיווח הכולל רישום של מספרי התו, שם העובד לו מיועד התו ומועד אספקה.- נבקש להוריד את המילים- רישום מספרי התו, מדובר בתו דיגיטלי שכולל מספר תו משתנה לטובת אבטחת מידע. </w:t>
            </w:r>
          </w:p>
        </w:tc>
        <w:tc>
          <w:tcPr>
            <w:tcW w:w="4535" w:type="dxa"/>
            <w:vAlign w:val="center"/>
          </w:tcPr>
          <w:p w14:paraId="68F544D1" w14:textId="2EEA26F0" w:rsidR="00311F98" w:rsidRPr="00311F98" w:rsidRDefault="00311F98" w:rsidP="00311F98">
            <w:pPr>
              <w:pStyle w:val="af2"/>
              <w:widowControl w:val="0"/>
              <w:overflowPunct/>
              <w:autoSpaceDE/>
              <w:autoSpaceDN/>
              <w:adjustRightInd/>
              <w:ind w:left="0"/>
              <w:contextualSpacing/>
              <w:textAlignment w:val="auto"/>
              <w:rPr>
                <w:rFonts w:ascii="David" w:hAnsi="David"/>
                <w:b/>
                <w:bCs/>
                <w:spacing w:val="-4"/>
                <w:rtl/>
                <w:lang w:eastAsia="en-US"/>
              </w:rPr>
            </w:pPr>
            <w:r>
              <w:rPr>
                <w:rFonts w:ascii="David" w:hAnsi="David" w:hint="cs"/>
                <w:spacing w:val="-4"/>
                <w:rtl/>
                <w:lang w:eastAsia="en-US"/>
              </w:rPr>
              <w:t>הבקשה מאושרת ובלבד שהמידע יישמר רק  לאורך הזמן הקצוב לשוברים.</w:t>
            </w:r>
          </w:p>
        </w:tc>
      </w:tr>
      <w:tr w:rsidR="00311F98" w:rsidRPr="006C7989" w14:paraId="6B32648E" w14:textId="77777777" w:rsidTr="00E37C08">
        <w:tc>
          <w:tcPr>
            <w:tcW w:w="850" w:type="dxa"/>
            <w:vAlign w:val="center"/>
          </w:tcPr>
          <w:p w14:paraId="665436C6" w14:textId="77777777" w:rsidR="00311F98" w:rsidRPr="006C7989" w:rsidRDefault="00311F98" w:rsidP="00311F98">
            <w:pPr>
              <w:numPr>
                <w:ilvl w:val="0"/>
                <w:numId w:val="2"/>
              </w:numPr>
              <w:ind w:left="242" w:hanging="185"/>
              <w:contextualSpacing/>
              <w:jc w:val="center"/>
              <w:rPr>
                <w:rFonts w:ascii="David" w:hAnsi="David"/>
                <w:rtl/>
              </w:rPr>
            </w:pPr>
          </w:p>
        </w:tc>
        <w:tc>
          <w:tcPr>
            <w:tcW w:w="1531" w:type="dxa"/>
            <w:vAlign w:val="center"/>
          </w:tcPr>
          <w:p w14:paraId="47C62E55" w14:textId="18B8DA78" w:rsidR="00311F98" w:rsidRDefault="00311F98" w:rsidP="00311F98">
            <w:pPr>
              <w:widowControl w:val="0"/>
              <w:contextualSpacing/>
              <w:jc w:val="center"/>
              <w:rPr>
                <w:rFonts w:ascii="David" w:hAnsi="David"/>
                <w:rtl/>
              </w:rPr>
            </w:pPr>
            <w:r>
              <w:rPr>
                <w:rFonts w:ascii="David" w:hAnsi="David" w:hint="cs"/>
                <w:color w:val="000000"/>
                <w:sz w:val="22"/>
                <w:szCs w:val="22"/>
                <w:rtl/>
              </w:rPr>
              <w:t>4.5.5</w:t>
            </w:r>
          </w:p>
        </w:tc>
        <w:tc>
          <w:tcPr>
            <w:tcW w:w="1134" w:type="dxa"/>
            <w:vAlign w:val="center"/>
          </w:tcPr>
          <w:p w14:paraId="18EC5C02" w14:textId="06A1F9F3" w:rsidR="00311F98" w:rsidRDefault="00311F98" w:rsidP="00311F98">
            <w:pPr>
              <w:widowControl w:val="0"/>
              <w:contextualSpacing/>
              <w:jc w:val="center"/>
              <w:rPr>
                <w:rFonts w:ascii="David" w:hAnsi="David"/>
                <w:rtl/>
              </w:rPr>
            </w:pPr>
            <w:r>
              <w:rPr>
                <w:rFonts w:ascii="David" w:hAnsi="David" w:hint="cs"/>
                <w:color w:val="000000"/>
                <w:sz w:val="22"/>
                <w:szCs w:val="22"/>
                <w:rtl/>
              </w:rPr>
              <w:t>9</w:t>
            </w:r>
          </w:p>
        </w:tc>
        <w:tc>
          <w:tcPr>
            <w:tcW w:w="7143" w:type="dxa"/>
            <w:vAlign w:val="center"/>
          </w:tcPr>
          <w:p w14:paraId="0EFE9647" w14:textId="77777777" w:rsidR="00311F98" w:rsidRDefault="00311F98" w:rsidP="00311F98">
            <w:pPr>
              <w:keepNext/>
              <w:keepLines/>
              <w:widowControl w:val="0"/>
              <w:rPr>
                <w:rtl/>
              </w:rPr>
            </w:pPr>
            <w:r>
              <w:rPr>
                <w:rFonts w:hint="cs"/>
                <w:rtl/>
              </w:rPr>
              <w:t>בתום ההתקשרות, או לפי דרישת המשרד המזמין, הספק ימחק או ישיב למשרד את כל המידע האישי שבידיו, ככל שנשמר אצלו ולא יעשה בו כל שימוש נוסף.</w:t>
            </w:r>
          </w:p>
          <w:p w14:paraId="3E926622" w14:textId="0A28CAF0" w:rsidR="00311F98" w:rsidRPr="00A91673" w:rsidRDefault="00311F98" w:rsidP="00311F98">
            <w:pPr>
              <w:keepNext/>
              <w:keepLines/>
              <w:widowControl w:val="0"/>
              <w:rPr>
                <w:rtl/>
              </w:rPr>
            </w:pPr>
            <w:r>
              <w:rPr>
                <w:rFonts w:hint="cs"/>
                <w:rtl/>
              </w:rPr>
              <w:t>אנו לא מוחקים את הנתונים ,לטובת מענה ושירות לקוחות, תוקף התו 5 שנים . נבקש למחוק סעיף זה</w:t>
            </w:r>
          </w:p>
        </w:tc>
        <w:tc>
          <w:tcPr>
            <w:tcW w:w="4535" w:type="dxa"/>
            <w:vAlign w:val="center"/>
          </w:tcPr>
          <w:p w14:paraId="1165030B" w14:textId="7920EB9A" w:rsidR="00311F98" w:rsidRDefault="00311F98" w:rsidP="00311F9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הבקשה מאושרת ובלבד שהמידע יישמר רק  לאורך הזמן הקצוב לשוברים.</w:t>
            </w:r>
          </w:p>
        </w:tc>
      </w:tr>
      <w:tr w:rsidR="00D47DE8" w:rsidRPr="006C7989" w14:paraId="63BD8BC3" w14:textId="77777777" w:rsidTr="00F57EC3">
        <w:tc>
          <w:tcPr>
            <w:tcW w:w="850" w:type="dxa"/>
            <w:vAlign w:val="center"/>
          </w:tcPr>
          <w:p w14:paraId="0EBCD2E0"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vAlign w:val="center"/>
          </w:tcPr>
          <w:p w14:paraId="7CF29A76" w14:textId="0FFAB446" w:rsidR="00D47DE8" w:rsidRDefault="00D47DE8" w:rsidP="00D47DE8">
            <w:pPr>
              <w:widowControl w:val="0"/>
              <w:contextualSpacing/>
              <w:jc w:val="center"/>
              <w:rPr>
                <w:rFonts w:ascii="David" w:hAnsi="David"/>
                <w:rtl/>
              </w:rPr>
            </w:pPr>
            <w:r>
              <w:rPr>
                <w:rFonts w:ascii="David" w:hAnsi="David" w:hint="cs"/>
                <w:color w:val="000000"/>
                <w:sz w:val="22"/>
                <w:szCs w:val="22"/>
                <w:rtl/>
              </w:rPr>
              <w:t>4.6.1.2</w:t>
            </w:r>
          </w:p>
        </w:tc>
        <w:tc>
          <w:tcPr>
            <w:tcW w:w="1134" w:type="dxa"/>
            <w:vAlign w:val="center"/>
          </w:tcPr>
          <w:p w14:paraId="021C9ED3" w14:textId="1FE29AE7" w:rsidR="00D47DE8" w:rsidRDefault="00D47DE8" w:rsidP="00D47DE8">
            <w:pPr>
              <w:widowControl w:val="0"/>
              <w:contextualSpacing/>
              <w:jc w:val="center"/>
              <w:rPr>
                <w:rFonts w:ascii="David" w:hAnsi="David"/>
                <w:rtl/>
              </w:rPr>
            </w:pPr>
            <w:r>
              <w:rPr>
                <w:rFonts w:ascii="David" w:hAnsi="David" w:hint="cs"/>
                <w:color w:val="000000"/>
                <w:sz w:val="22"/>
                <w:szCs w:val="22"/>
                <w:rtl/>
              </w:rPr>
              <w:t>9</w:t>
            </w:r>
          </w:p>
        </w:tc>
        <w:tc>
          <w:tcPr>
            <w:tcW w:w="7143" w:type="dxa"/>
            <w:vAlign w:val="center"/>
          </w:tcPr>
          <w:p w14:paraId="1F05C52B" w14:textId="2039B5DA" w:rsidR="00D47DE8" w:rsidRPr="00A91673" w:rsidRDefault="00D47DE8" w:rsidP="00D47DE8">
            <w:pPr>
              <w:keepNext/>
              <w:keepLines/>
              <w:rPr>
                <w:rFonts w:ascii="David" w:hAnsi="David"/>
                <w:sz w:val="28"/>
                <w:rtl/>
                <w:lang w:eastAsia="x-none"/>
              </w:rPr>
            </w:pPr>
            <w:r>
              <w:rPr>
                <w:rFonts w:ascii="David" w:hAnsi="David" w:hint="cs"/>
                <w:color w:val="000000"/>
                <w:sz w:val="22"/>
                <w:szCs w:val="22"/>
                <w:rtl/>
              </w:rPr>
              <w:t>מנגנון הדווח-</w:t>
            </w:r>
            <w:r w:rsidRPr="00565575">
              <w:rPr>
                <w:rFonts w:ascii="David" w:hAnsi="David" w:hint="cs"/>
                <w:sz w:val="28"/>
                <w:rtl/>
                <w:lang w:eastAsia="x-none"/>
              </w:rPr>
              <w:t xml:space="preserve"> סטטוס קבלת השובר (נפתח/נמסר/מומש)</w:t>
            </w:r>
            <w:r>
              <w:rPr>
                <w:rFonts w:ascii="David" w:hAnsi="David" w:hint="cs"/>
                <w:sz w:val="28"/>
                <w:rtl/>
                <w:lang w:eastAsia="x-none"/>
              </w:rPr>
              <w:t>- ניתן לקבל דוח פתיחה /מסירה, אך לא ניתן לראות מימוש, נא להסיר את  המילים מומש.</w:t>
            </w:r>
          </w:p>
        </w:tc>
        <w:tc>
          <w:tcPr>
            <w:tcW w:w="4535" w:type="dxa"/>
          </w:tcPr>
          <w:p w14:paraId="3B69C529" w14:textId="4E0FC44D"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הבקשה מאושרת.</w:t>
            </w:r>
          </w:p>
        </w:tc>
      </w:tr>
      <w:tr w:rsidR="00D47DE8" w:rsidRPr="006C7989" w14:paraId="3ADE8838" w14:textId="77777777" w:rsidTr="00F57EC3">
        <w:tc>
          <w:tcPr>
            <w:tcW w:w="850" w:type="dxa"/>
            <w:vAlign w:val="center"/>
          </w:tcPr>
          <w:p w14:paraId="6F84C928"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vAlign w:val="center"/>
          </w:tcPr>
          <w:p w14:paraId="542602AF" w14:textId="3DC3D649" w:rsidR="00D47DE8" w:rsidRDefault="00D47DE8" w:rsidP="00D47DE8">
            <w:pPr>
              <w:widowControl w:val="0"/>
              <w:contextualSpacing/>
              <w:jc w:val="center"/>
              <w:rPr>
                <w:rFonts w:ascii="David" w:hAnsi="David"/>
                <w:rtl/>
              </w:rPr>
            </w:pPr>
            <w:r>
              <w:rPr>
                <w:rFonts w:ascii="David" w:hAnsi="David" w:hint="cs"/>
                <w:color w:val="000000"/>
                <w:sz w:val="22"/>
                <w:szCs w:val="22"/>
                <w:rtl/>
              </w:rPr>
              <w:t>4.6.1.3</w:t>
            </w:r>
          </w:p>
        </w:tc>
        <w:tc>
          <w:tcPr>
            <w:tcW w:w="1134" w:type="dxa"/>
            <w:vAlign w:val="center"/>
          </w:tcPr>
          <w:p w14:paraId="5141D6DA" w14:textId="1D00745B" w:rsidR="00D47DE8" w:rsidRDefault="00D47DE8" w:rsidP="00D47DE8">
            <w:pPr>
              <w:widowControl w:val="0"/>
              <w:contextualSpacing/>
              <w:jc w:val="center"/>
              <w:rPr>
                <w:rFonts w:ascii="David" w:hAnsi="David"/>
                <w:rtl/>
              </w:rPr>
            </w:pPr>
            <w:r>
              <w:rPr>
                <w:rFonts w:ascii="David" w:hAnsi="David" w:hint="cs"/>
                <w:color w:val="000000"/>
                <w:sz w:val="22"/>
                <w:szCs w:val="22"/>
                <w:rtl/>
              </w:rPr>
              <w:t>9</w:t>
            </w:r>
          </w:p>
        </w:tc>
        <w:tc>
          <w:tcPr>
            <w:tcW w:w="7143" w:type="dxa"/>
            <w:vAlign w:val="center"/>
          </w:tcPr>
          <w:p w14:paraId="65DC5CE2" w14:textId="61023313" w:rsidR="00D47DE8" w:rsidRPr="00A91673" w:rsidRDefault="00D47DE8" w:rsidP="00D47DE8">
            <w:pPr>
              <w:keepNext/>
              <w:keepLines/>
              <w:rPr>
                <w:rFonts w:ascii="David" w:hAnsi="David"/>
                <w:sz w:val="28"/>
                <w:rtl/>
                <w:lang w:eastAsia="x-none"/>
              </w:rPr>
            </w:pPr>
            <w:r w:rsidRPr="00565575">
              <w:rPr>
                <w:rFonts w:ascii="David" w:hAnsi="David" w:hint="cs"/>
                <w:sz w:val="28"/>
                <w:rtl/>
                <w:lang w:eastAsia="x-none"/>
              </w:rPr>
              <w:t>אפשרות להפקת דוחות סיכום לפי יחידה/מחלקה/מועד.</w:t>
            </w:r>
            <w:r>
              <w:rPr>
                <w:rFonts w:ascii="David" w:hAnsi="David" w:hint="cs"/>
                <w:sz w:val="28"/>
                <w:rtl/>
                <w:lang w:eastAsia="x-none"/>
              </w:rPr>
              <w:t xml:space="preserve"> הדוחות יוצאים לפי הנתונים שנמסרו מהלקוח, אינם כוללים תתי יחידות/מחלקה ומועד, נא לעדכן את הסעיף- </w:t>
            </w:r>
            <w:r w:rsidRPr="00565575">
              <w:rPr>
                <w:rFonts w:ascii="David" w:hAnsi="David" w:hint="cs"/>
                <w:sz w:val="28"/>
                <w:rtl/>
                <w:lang w:eastAsia="x-none"/>
              </w:rPr>
              <w:t>אפשרות להפקת דוחות סיכום</w:t>
            </w:r>
            <w:r>
              <w:rPr>
                <w:rFonts w:ascii="David" w:hAnsi="David" w:hint="cs"/>
                <w:sz w:val="28"/>
                <w:rtl/>
                <w:lang w:eastAsia="x-none"/>
              </w:rPr>
              <w:t xml:space="preserve"> בלבד</w:t>
            </w:r>
          </w:p>
        </w:tc>
        <w:tc>
          <w:tcPr>
            <w:tcW w:w="4535" w:type="dxa"/>
          </w:tcPr>
          <w:p w14:paraId="51E43553" w14:textId="266CBC22" w:rsidR="00D47DE8" w:rsidRPr="004918AD"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sidRPr="004918AD">
              <w:rPr>
                <w:rFonts w:ascii="David" w:hAnsi="David" w:hint="cs"/>
                <w:spacing w:val="-4"/>
                <w:rtl/>
                <w:lang w:eastAsia="en-US"/>
              </w:rPr>
              <w:t>הספק יידרש להפיק דוחות סיכום לפי: ת"ז, שם העובד, תאריך שליחה ותאריך פתיחה</w:t>
            </w:r>
          </w:p>
        </w:tc>
      </w:tr>
      <w:tr w:rsidR="00D47DE8" w:rsidRPr="006C7989" w14:paraId="5242263A" w14:textId="77777777" w:rsidTr="00E37C08">
        <w:tc>
          <w:tcPr>
            <w:tcW w:w="850" w:type="dxa"/>
            <w:vAlign w:val="center"/>
          </w:tcPr>
          <w:p w14:paraId="1073356A"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vAlign w:val="center"/>
          </w:tcPr>
          <w:p w14:paraId="2ED4D7F6" w14:textId="051F184E" w:rsidR="00D47DE8" w:rsidRDefault="00D47DE8" w:rsidP="00D47DE8">
            <w:pPr>
              <w:widowControl w:val="0"/>
              <w:contextualSpacing/>
              <w:jc w:val="center"/>
              <w:rPr>
                <w:rFonts w:ascii="David" w:hAnsi="David"/>
                <w:rtl/>
              </w:rPr>
            </w:pPr>
            <w:r>
              <w:rPr>
                <w:rFonts w:ascii="David" w:hAnsi="David" w:hint="cs"/>
                <w:color w:val="000000"/>
                <w:sz w:val="22"/>
                <w:szCs w:val="22"/>
                <w:rtl/>
              </w:rPr>
              <w:t>4.7.3</w:t>
            </w:r>
          </w:p>
        </w:tc>
        <w:tc>
          <w:tcPr>
            <w:tcW w:w="1134" w:type="dxa"/>
            <w:vAlign w:val="center"/>
          </w:tcPr>
          <w:p w14:paraId="366DB18A" w14:textId="14F41F43" w:rsidR="00D47DE8" w:rsidRDefault="00D47DE8" w:rsidP="00D47DE8">
            <w:pPr>
              <w:widowControl w:val="0"/>
              <w:contextualSpacing/>
              <w:jc w:val="center"/>
              <w:rPr>
                <w:rFonts w:ascii="David" w:hAnsi="David"/>
                <w:rtl/>
              </w:rPr>
            </w:pPr>
            <w:r>
              <w:rPr>
                <w:rFonts w:ascii="David" w:hAnsi="David" w:hint="cs"/>
                <w:color w:val="000000"/>
                <w:sz w:val="22"/>
                <w:szCs w:val="22"/>
                <w:rtl/>
              </w:rPr>
              <w:t>9</w:t>
            </w:r>
          </w:p>
        </w:tc>
        <w:tc>
          <w:tcPr>
            <w:tcW w:w="7143" w:type="dxa"/>
            <w:vAlign w:val="center"/>
          </w:tcPr>
          <w:p w14:paraId="2940C550" w14:textId="2D03AA78" w:rsidR="00D47DE8" w:rsidRPr="00A91673" w:rsidRDefault="00D47DE8" w:rsidP="00D47DE8">
            <w:pPr>
              <w:keepNext/>
              <w:keepLines/>
              <w:widowControl w:val="0"/>
              <w:rPr>
                <w:rtl/>
              </w:rPr>
            </w:pPr>
            <w:r>
              <w:rPr>
                <w:rFonts w:hint="cs"/>
                <w:rtl/>
              </w:rPr>
              <w:t>הספק יעביר בסיום תקופת המימוש דוח סופי ואישור כולל על מספר השוברים שנשלחו, מספר השוברים שנמסרו בפועל, מספר השוברים שמומשו ומספר השוברים שלא מומשו עפ"י דרישת המשרד. נבקש לתקן את הסעיף: הספק יעביר דוח סופי של תווים שנמסרו /תווים שלא נפתחו.</w:t>
            </w:r>
          </w:p>
        </w:tc>
        <w:tc>
          <w:tcPr>
            <w:tcW w:w="4535" w:type="dxa"/>
            <w:vAlign w:val="center"/>
          </w:tcPr>
          <w:p w14:paraId="34DE6129" w14:textId="5918E057"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הבקשה מאושרת.</w:t>
            </w:r>
          </w:p>
        </w:tc>
      </w:tr>
      <w:tr w:rsidR="00D47DE8" w:rsidRPr="006C7989" w14:paraId="49226C77" w14:textId="77777777" w:rsidTr="00E37C08">
        <w:tc>
          <w:tcPr>
            <w:tcW w:w="850" w:type="dxa"/>
            <w:vAlign w:val="center"/>
          </w:tcPr>
          <w:p w14:paraId="4F829B2A"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vAlign w:val="center"/>
          </w:tcPr>
          <w:p w14:paraId="60878B19" w14:textId="22DDFA29" w:rsidR="00D47DE8" w:rsidRDefault="00D47DE8" w:rsidP="00D47DE8">
            <w:pPr>
              <w:widowControl w:val="0"/>
              <w:contextualSpacing/>
              <w:jc w:val="center"/>
              <w:rPr>
                <w:rFonts w:ascii="David" w:hAnsi="David"/>
                <w:rtl/>
              </w:rPr>
            </w:pPr>
            <w:r>
              <w:rPr>
                <w:rFonts w:ascii="David" w:hAnsi="David" w:hint="cs"/>
                <w:color w:val="000000"/>
                <w:sz w:val="22"/>
                <w:szCs w:val="22"/>
                <w:rtl/>
              </w:rPr>
              <w:t>6.20.9</w:t>
            </w:r>
          </w:p>
        </w:tc>
        <w:tc>
          <w:tcPr>
            <w:tcW w:w="1134" w:type="dxa"/>
            <w:vAlign w:val="center"/>
          </w:tcPr>
          <w:p w14:paraId="4AF02D0D" w14:textId="38D2B011" w:rsidR="00D47DE8" w:rsidRDefault="00D47DE8" w:rsidP="00D47DE8">
            <w:pPr>
              <w:widowControl w:val="0"/>
              <w:contextualSpacing/>
              <w:jc w:val="center"/>
              <w:rPr>
                <w:rFonts w:ascii="David" w:hAnsi="David"/>
                <w:rtl/>
              </w:rPr>
            </w:pPr>
            <w:r>
              <w:rPr>
                <w:rFonts w:ascii="David" w:hAnsi="David" w:hint="cs"/>
                <w:color w:val="000000"/>
                <w:sz w:val="22"/>
                <w:szCs w:val="22"/>
                <w:rtl/>
              </w:rPr>
              <w:t>13</w:t>
            </w:r>
          </w:p>
        </w:tc>
        <w:tc>
          <w:tcPr>
            <w:tcW w:w="7143" w:type="dxa"/>
            <w:vAlign w:val="center"/>
          </w:tcPr>
          <w:p w14:paraId="7AFD25EF" w14:textId="2FCCE428" w:rsidR="00D47DE8" w:rsidRDefault="00D47DE8" w:rsidP="00D47DE8">
            <w:pPr>
              <w:ind w:left="28"/>
              <w:contextualSpacing/>
              <w:rPr>
                <w:rFonts w:ascii="David" w:hAnsi="David"/>
                <w:rtl/>
              </w:rPr>
            </w:pPr>
            <w:r w:rsidRPr="00BD3EF4">
              <w:rPr>
                <w:rFonts w:hint="cs"/>
                <w:sz w:val="26"/>
                <w:rtl/>
              </w:rPr>
              <w:t>מובהר בזה כי המשרד רשאי, בכל עת, לבדוק את המערכת התקציבית והנהלת החשבונות של הקבלן</w:t>
            </w:r>
            <w:r>
              <w:rPr>
                <w:rFonts w:ascii="David" w:hAnsi="David" w:hint="cs"/>
                <w:sz w:val="28"/>
                <w:rtl/>
                <w:lang w:eastAsia="x-none"/>
              </w:rPr>
              <w:t>- נבקש לקבל הבהרה על סעיף זה, אין אפשרות להכנס למערכת התקציבית והנהלת חשבונות של החברה, ניתן לקבל דוחות של שליחות ואישור קבלה של התו ע"י העובד</w:t>
            </w:r>
          </w:p>
        </w:tc>
        <w:tc>
          <w:tcPr>
            <w:tcW w:w="4535" w:type="dxa"/>
            <w:vAlign w:val="center"/>
          </w:tcPr>
          <w:p w14:paraId="5CA53656" w14:textId="0AFEF2F4"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אין שינוי במסמכי המכרז. המשרד שומר לעצמו את הזכות לבקש גישה לנתונים אלה במידת הצורך, על אף שהסבירות לכך אינה גבוהה.</w:t>
            </w:r>
          </w:p>
        </w:tc>
      </w:tr>
      <w:tr w:rsidR="00D47DE8" w:rsidRPr="006C7989" w14:paraId="53E8EDFE" w14:textId="77777777" w:rsidTr="00E37C08">
        <w:tc>
          <w:tcPr>
            <w:tcW w:w="850" w:type="dxa"/>
            <w:vAlign w:val="center"/>
          </w:tcPr>
          <w:p w14:paraId="52E62121"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vAlign w:val="center"/>
          </w:tcPr>
          <w:p w14:paraId="6191D749" w14:textId="625996DD" w:rsidR="00D47DE8" w:rsidRDefault="00D47DE8" w:rsidP="00D47DE8">
            <w:pPr>
              <w:widowControl w:val="0"/>
              <w:contextualSpacing/>
              <w:jc w:val="center"/>
              <w:rPr>
                <w:rFonts w:ascii="David" w:hAnsi="David"/>
                <w:rtl/>
              </w:rPr>
            </w:pPr>
            <w:r>
              <w:rPr>
                <w:rFonts w:ascii="David" w:hAnsi="David" w:hint="cs"/>
                <w:color w:val="000000"/>
                <w:sz w:val="22"/>
                <w:szCs w:val="22"/>
                <w:rtl/>
              </w:rPr>
              <w:t>7.2</w:t>
            </w:r>
          </w:p>
        </w:tc>
        <w:tc>
          <w:tcPr>
            <w:tcW w:w="1134" w:type="dxa"/>
            <w:vAlign w:val="center"/>
          </w:tcPr>
          <w:p w14:paraId="32FD05BB" w14:textId="21FD8F4D" w:rsidR="00D47DE8" w:rsidRDefault="00D47DE8" w:rsidP="00D47DE8">
            <w:pPr>
              <w:widowControl w:val="0"/>
              <w:contextualSpacing/>
              <w:jc w:val="center"/>
              <w:rPr>
                <w:rFonts w:ascii="David" w:hAnsi="David"/>
                <w:rtl/>
              </w:rPr>
            </w:pPr>
            <w:r>
              <w:rPr>
                <w:rFonts w:ascii="David" w:hAnsi="David" w:hint="cs"/>
                <w:color w:val="000000"/>
                <w:sz w:val="22"/>
                <w:szCs w:val="22"/>
                <w:rtl/>
              </w:rPr>
              <w:t>14</w:t>
            </w:r>
          </w:p>
        </w:tc>
        <w:tc>
          <w:tcPr>
            <w:tcW w:w="7143" w:type="dxa"/>
            <w:vAlign w:val="center"/>
          </w:tcPr>
          <w:p w14:paraId="2FD1943A" w14:textId="27959B98" w:rsidR="00D47DE8" w:rsidRDefault="00D47DE8" w:rsidP="00D47DE8">
            <w:pPr>
              <w:ind w:left="28"/>
              <w:contextualSpacing/>
              <w:rPr>
                <w:rFonts w:ascii="David" w:hAnsi="David"/>
                <w:rtl/>
              </w:rPr>
            </w:pPr>
            <w:r>
              <w:rPr>
                <w:rFonts w:hint="cs"/>
                <w:rtl/>
              </w:rPr>
              <w:t xml:space="preserve">פיצוי מוסכם עבור </w:t>
            </w:r>
            <w:r w:rsidRPr="00E35764">
              <w:rPr>
                <w:rFonts w:ascii="David" w:hAnsi="David"/>
                <w:b/>
                <w:rtl/>
              </w:rPr>
              <w:t>אי הכרה בשובר ברשת / חנות</w:t>
            </w:r>
            <w:r>
              <w:rPr>
                <w:rFonts w:ascii="David" w:hAnsi="David" w:hint="cs"/>
                <w:b/>
                <w:rtl/>
              </w:rPr>
              <w:t>- מבקשים להסיר את הסעיף, מדובר על בעיה מול ספק ולא מול הקבלן, יינתן זמן סביר לבצע בדיקה מול החנות מדוע לא הכירו את התו, ויבוצע חידוד  מול הרשת לטובת הכרות.</w:t>
            </w:r>
          </w:p>
        </w:tc>
        <w:tc>
          <w:tcPr>
            <w:tcW w:w="4535" w:type="dxa"/>
            <w:vAlign w:val="center"/>
          </w:tcPr>
          <w:p w14:paraId="16303EE1" w14:textId="675A0E9C"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הבקשה מאושרת.</w:t>
            </w:r>
          </w:p>
        </w:tc>
      </w:tr>
      <w:tr w:rsidR="00D47DE8" w:rsidRPr="006C7989" w14:paraId="63FFECCE" w14:textId="77777777" w:rsidTr="00E37C08">
        <w:tc>
          <w:tcPr>
            <w:tcW w:w="850" w:type="dxa"/>
            <w:vAlign w:val="center"/>
          </w:tcPr>
          <w:p w14:paraId="1AA5FFFA"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vAlign w:val="center"/>
          </w:tcPr>
          <w:p w14:paraId="6D59E439" w14:textId="2456E743" w:rsidR="00D47DE8" w:rsidRDefault="00D47DE8" w:rsidP="00D47DE8">
            <w:pPr>
              <w:widowControl w:val="0"/>
              <w:contextualSpacing/>
              <w:jc w:val="center"/>
              <w:rPr>
                <w:rFonts w:ascii="David" w:hAnsi="David"/>
                <w:rtl/>
              </w:rPr>
            </w:pPr>
            <w:r>
              <w:rPr>
                <w:rFonts w:ascii="David" w:hAnsi="David" w:hint="cs"/>
                <w:color w:val="000000"/>
                <w:sz w:val="22"/>
                <w:szCs w:val="22"/>
                <w:rtl/>
              </w:rPr>
              <w:t>15.16</w:t>
            </w:r>
          </w:p>
        </w:tc>
        <w:tc>
          <w:tcPr>
            <w:tcW w:w="1134" w:type="dxa"/>
            <w:vAlign w:val="center"/>
          </w:tcPr>
          <w:p w14:paraId="2C9546B6" w14:textId="34F2CE5B" w:rsidR="00D47DE8" w:rsidRDefault="00D47DE8" w:rsidP="00D47DE8">
            <w:pPr>
              <w:widowControl w:val="0"/>
              <w:contextualSpacing/>
              <w:jc w:val="center"/>
              <w:rPr>
                <w:rFonts w:ascii="David" w:hAnsi="David"/>
                <w:rtl/>
              </w:rPr>
            </w:pPr>
            <w:r>
              <w:rPr>
                <w:rFonts w:ascii="David" w:hAnsi="David" w:hint="cs"/>
                <w:color w:val="000000"/>
                <w:sz w:val="22"/>
                <w:szCs w:val="22"/>
                <w:rtl/>
              </w:rPr>
              <w:t>22</w:t>
            </w:r>
          </w:p>
        </w:tc>
        <w:tc>
          <w:tcPr>
            <w:tcW w:w="7143" w:type="dxa"/>
            <w:vAlign w:val="center"/>
          </w:tcPr>
          <w:p w14:paraId="75C66C16" w14:textId="61E34ACE" w:rsidR="00D47DE8" w:rsidRDefault="00D47DE8" w:rsidP="00D47DE8">
            <w:pPr>
              <w:ind w:left="28"/>
              <w:contextualSpacing/>
              <w:rPr>
                <w:rFonts w:ascii="David" w:hAnsi="David"/>
                <w:rtl/>
              </w:rPr>
            </w:pPr>
            <w:r w:rsidRPr="00891C07">
              <w:rPr>
                <w:rFonts w:hint="cs"/>
                <w:rtl/>
              </w:rPr>
              <w:t xml:space="preserve">על המציע לצרף להצעתו </w:t>
            </w:r>
            <w:r w:rsidRPr="00874724">
              <w:rPr>
                <w:rFonts w:hint="cs"/>
                <w:rtl/>
              </w:rPr>
              <w:t>3</w:t>
            </w:r>
            <w:r w:rsidRPr="00891C07">
              <w:rPr>
                <w:rFonts w:hint="cs"/>
                <w:rtl/>
              </w:rPr>
              <w:t xml:space="preserve"> </w:t>
            </w:r>
            <w:r>
              <w:rPr>
                <w:rFonts w:hint="cs"/>
                <w:rtl/>
              </w:rPr>
              <w:t>התקנים ניידים- נבקש לאשר צרוף של התקן אחד הכולל את עותק של חוברת ההצעה, ללא הצעת מחיר</w:t>
            </w:r>
          </w:p>
        </w:tc>
        <w:tc>
          <w:tcPr>
            <w:tcW w:w="4535" w:type="dxa"/>
            <w:vAlign w:val="center"/>
          </w:tcPr>
          <w:p w14:paraId="582D7C21" w14:textId="56040A32" w:rsidR="00D47DE8" w:rsidRDefault="00D47DE8" w:rsidP="00D47DE8">
            <w:pPr>
              <w:pStyle w:val="af2"/>
              <w:widowControl w:val="0"/>
              <w:overflowPunct/>
              <w:autoSpaceDE/>
              <w:autoSpaceDN/>
              <w:adjustRightInd/>
              <w:ind w:left="0"/>
              <w:contextualSpacing/>
              <w:textAlignment w:val="auto"/>
              <w:rPr>
                <w:rFonts w:ascii="David" w:hAnsi="David"/>
                <w:spacing w:val="-4"/>
                <w:lang w:eastAsia="en-US"/>
              </w:rPr>
            </w:pPr>
            <w:r>
              <w:rPr>
                <w:rFonts w:ascii="David" w:hAnsi="David" w:hint="cs"/>
                <w:spacing w:val="-4"/>
                <w:rtl/>
                <w:lang w:eastAsia="en-US"/>
              </w:rPr>
              <w:t>הבקשה מאושרת.</w:t>
            </w:r>
          </w:p>
        </w:tc>
      </w:tr>
      <w:tr w:rsidR="00D47DE8" w:rsidRPr="006C7989" w14:paraId="61116CAF" w14:textId="77777777" w:rsidTr="00DE6195">
        <w:tc>
          <w:tcPr>
            <w:tcW w:w="850" w:type="dxa"/>
            <w:vAlign w:val="center"/>
          </w:tcPr>
          <w:p w14:paraId="024DD767"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7F4D47C8" w14:textId="4CB6C357" w:rsidR="00D47DE8" w:rsidRDefault="00D47DE8" w:rsidP="00D47DE8">
            <w:pPr>
              <w:widowControl w:val="0"/>
              <w:contextualSpacing/>
              <w:jc w:val="center"/>
              <w:rPr>
                <w:rFonts w:ascii="David" w:hAnsi="David"/>
                <w:rtl/>
              </w:rPr>
            </w:pPr>
            <w:r w:rsidRPr="0017029A">
              <w:rPr>
                <w:rFonts w:ascii="Garamond" w:hAnsi="Garamond"/>
                <w:rtl/>
              </w:rPr>
              <w:t>1.1.4</w:t>
            </w:r>
          </w:p>
        </w:tc>
        <w:tc>
          <w:tcPr>
            <w:tcW w:w="1134" w:type="dxa"/>
          </w:tcPr>
          <w:p w14:paraId="52C7BACB" w14:textId="1A70B4FA" w:rsidR="00D47DE8" w:rsidRDefault="00D47DE8" w:rsidP="00D47DE8">
            <w:pPr>
              <w:widowControl w:val="0"/>
              <w:contextualSpacing/>
              <w:jc w:val="center"/>
              <w:rPr>
                <w:rFonts w:ascii="David" w:hAnsi="David"/>
                <w:rtl/>
              </w:rPr>
            </w:pPr>
            <w:r w:rsidRPr="0017029A">
              <w:rPr>
                <w:rFonts w:ascii="Garamond" w:hAnsi="Garamond"/>
                <w:rtl/>
              </w:rPr>
              <w:t>3</w:t>
            </w:r>
          </w:p>
        </w:tc>
        <w:tc>
          <w:tcPr>
            <w:tcW w:w="7143" w:type="dxa"/>
          </w:tcPr>
          <w:p w14:paraId="5355E752" w14:textId="70DBA286" w:rsidR="00D47DE8" w:rsidRDefault="00D47DE8" w:rsidP="00D47DE8">
            <w:pPr>
              <w:ind w:left="28"/>
              <w:contextualSpacing/>
              <w:rPr>
                <w:rFonts w:ascii="David" w:hAnsi="David"/>
                <w:rtl/>
              </w:rPr>
            </w:pPr>
            <w:r w:rsidRPr="0017029A">
              <w:rPr>
                <w:rFonts w:ascii="Garamond" w:hAnsi="Garamond" w:hint="eastAsia"/>
                <w:rtl/>
              </w:rPr>
              <w:t>נבקש</w:t>
            </w:r>
            <w:r w:rsidRPr="0017029A">
              <w:rPr>
                <w:rFonts w:ascii="Garamond" w:hAnsi="Garamond"/>
                <w:rtl/>
              </w:rPr>
              <w:t xml:space="preserve"> </w:t>
            </w:r>
            <w:r w:rsidRPr="0017029A">
              <w:rPr>
                <w:rFonts w:ascii="Garamond" w:hAnsi="Garamond" w:hint="eastAsia"/>
                <w:rtl/>
              </w:rPr>
              <w:t>לקבל</w:t>
            </w:r>
            <w:r w:rsidRPr="0017029A">
              <w:rPr>
                <w:rFonts w:ascii="Garamond" w:hAnsi="Garamond"/>
                <w:rtl/>
              </w:rPr>
              <w:t xml:space="preserve"> </w:t>
            </w:r>
            <w:r w:rsidRPr="0017029A">
              <w:rPr>
                <w:rFonts w:ascii="Garamond" w:hAnsi="Garamond" w:hint="eastAsia"/>
                <w:rtl/>
              </w:rPr>
              <w:t>חיווי</w:t>
            </w:r>
            <w:r w:rsidRPr="0017029A">
              <w:rPr>
                <w:rFonts w:ascii="Garamond" w:hAnsi="Garamond"/>
                <w:rtl/>
              </w:rPr>
              <w:t xml:space="preserve"> </w:t>
            </w:r>
            <w:r w:rsidRPr="0017029A">
              <w:rPr>
                <w:rFonts w:ascii="Garamond" w:hAnsi="Garamond" w:hint="eastAsia"/>
                <w:rtl/>
              </w:rPr>
              <w:t>כי</w:t>
            </w:r>
            <w:r w:rsidRPr="0017029A">
              <w:rPr>
                <w:rFonts w:ascii="Garamond" w:hAnsi="Garamond"/>
                <w:rtl/>
              </w:rPr>
              <w:t xml:space="preserve"> </w:t>
            </w:r>
            <w:r w:rsidRPr="0017029A">
              <w:rPr>
                <w:rFonts w:ascii="Garamond" w:hAnsi="Garamond" w:hint="eastAsia"/>
                <w:rtl/>
              </w:rPr>
              <w:t>התקבלו</w:t>
            </w:r>
            <w:r w:rsidRPr="0017029A">
              <w:rPr>
                <w:rFonts w:ascii="Garamond" w:hAnsi="Garamond"/>
                <w:rtl/>
              </w:rPr>
              <w:t xml:space="preserve"> </w:t>
            </w:r>
            <w:r w:rsidRPr="0017029A">
              <w:rPr>
                <w:rFonts w:ascii="Garamond" w:hAnsi="Garamond" w:hint="eastAsia"/>
                <w:rtl/>
              </w:rPr>
              <w:t>תשובותיכם</w:t>
            </w:r>
            <w:r w:rsidRPr="0017029A">
              <w:rPr>
                <w:rFonts w:ascii="Garamond" w:hAnsi="Garamond"/>
                <w:rtl/>
              </w:rPr>
              <w:t xml:space="preserve"> </w:t>
            </w:r>
            <w:r w:rsidRPr="0017029A">
              <w:rPr>
                <w:rFonts w:ascii="Garamond" w:hAnsi="Garamond" w:hint="eastAsia"/>
                <w:rtl/>
              </w:rPr>
              <w:t>באתר</w:t>
            </w:r>
            <w:r w:rsidRPr="0017029A">
              <w:rPr>
                <w:rFonts w:ascii="Garamond" w:hAnsi="Garamond"/>
                <w:rtl/>
              </w:rPr>
              <w:t xml:space="preserve"> </w:t>
            </w:r>
            <w:r w:rsidRPr="0017029A">
              <w:rPr>
                <w:rFonts w:ascii="Garamond" w:hAnsi="Garamond" w:hint="eastAsia"/>
                <w:rtl/>
              </w:rPr>
              <w:t>או</w:t>
            </w:r>
            <w:r w:rsidRPr="0017029A">
              <w:rPr>
                <w:rFonts w:ascii="Garamond" w:hAnsi="Garamond"/>
                <w:rtl/>
              </w:rPr>
              <w:t xml:space="preserve"> </w:t>
            </w:r>
            <w:r w:rsidRPr="0017029A">
              <w:rPr>
                <w:rFonts w:ascii="Garamond" w:hAnsi="Garamond" w:hint="eastAsia"/>
                <w:rtl/>
              </w:rPr>
              <w:t>לחילופין</w:t>
            </w:r>
            <w:r w:rsidRPr="0017029A">
              <w:rPr>
                <w:rFonts w:ascii="Garamond" w:hAnsi="Garamond"/>
                <w:rtl/>
              </w:rPr>
              <w:t xml:space="preserve"> </w:t>
            </w:r>
            <w:r w:rsidRPr="0017029A">
              <w:rPr>
                <w:rFonts w:ascii="Garamond" w:hAnsi="Garamond" w:hint="eastAsia"/>
                <w:rtl/>
              </w:rPr>
              <w:t>לקבל</w:t>
            </w:r>
            <w:r w:rsidRPr="0017029A">
              <w:rPr>
                <w:rFonts w:ascii="Garamond" w:hAnsi="Garamond"/>
                <w:rtl/>
              </w:rPr>
              <w:t xml:space="preserve"> </w:t>
            </w:r>
            <w:r w:rsidRPr="0017029A">
              <w:rPr>
                <w:rFonts w:ascii="Garamond" w:hAnsi="Garamond" w:hint="eastAsia"/>
                <w:rtl/>
              </w:rPr>
              <w:t>את</w:t>
            </w:r>
            <w:r w:rsidRPr="0017029A">
              <w:rPr>
                <w:rFonts w:ascii="Garamond" w:hAnsi="Garamond"/>
                <w:rtl/>
              </w:rPr>
              <w:t xml:space="preserve"> </w:t>
            </w:r>
            <w:r w:rsidRPr="0017029A">
              <w:rPr>
                <w:rFonts w:ascii="Garamond" w:hAnsi="Garamond" w:hint="eastAsia"/>
                <w:rtl/>
              </w:rPr>
              <w:t>המענה</w:t>
            </w:r>
            <w:r w:rsidRPr="0017029A">
              <w:rPr>
                <w:rFonts w:ascii="Garamond" w:hAnsi="Garamond"/>
                <w:rtl/>
              </w:rPr>
              <w:t xml:space="preserve"> </w:t>
            </w:r>
            <w:r w:rsidRPr="0017029A">
              <w:rPr>
                <w:rFonts w:ascii="Garamond" w:hAnsi="Garamond" w:hint="eastAsia"/>
                <w:rtl/>
              </w:rPr>
              <w:t>לשאלות</w:t>
            </w:r>
            <w:r w:rsidRPr="0017029A">
              <w:rPr>
                <w:rFonts w:ascii="Garamond" w:hAnsi="Garamond"/>
                <w:rtl/>
              </w:rPr>
              <w:t xml:space="preserve"> </w:t>
            </w:r>
            <w:r w:rsidRPr="0017029A">
              <w:rPr>
                <w:rFonts w:ascii="Garamond" w:hAnsi="Garamond" w:hint="eastAsia"/>
                <w:rtl/>
              </w:rPr>
              <w:t>ההבהרה</w:t>
            </w:r>
            <w:r w:rsidRPr="0017029A">
              <w:rPr>
                <w:rFonts w:ascii="Garamond" w:hAnsi="Garamond"/>
                <w:rtl/>
              </w:rPr>
              <w:t xml:space="preserve"> </w:t>
            </w:r>
            <w:r w:rsidRPr="0017029A">
              <w:rPr>
                <w:rFonts w:ascii="Garamond" w:hAnsi="Garamond" w:hint="eastAsia"/>
                <w:rtl/>
              </w:rPr>
              <w:t>בדוא</w:t>
            </w:r>
            <w:r w:rsidRPr="0017029A">
              <w:rPr>
                <w:rFonts w:ascii="Garamond" w:hAnsi="Garamond"/>
                <w:rtl/>
              </w:rPr>
              <w:t>"</w:t>
            </w:r>
            <w:r w:rsidRPr="0017029A">
              <w:rPr>
                <w:rFonts w:ascii="Garamond" w:hAnsi="Garamond" w:hint="eastAsia"/>
                <w:rtl/>
              </w:rPr>
              <w:t>ל</w:t>
            </w:r>
          </w:p>
        </w:tc>
        <w:tc>
          <w:tcPr>
            <w:tcW w:w="4535" w:type="dxa"/>
            <w:vAlign w:val="center"/>
          </w:tcPr>
          <w:p w14:paraId="21980C02" w14:textId="4EEDD98A"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המענה לשאלות ההבהרה יפורסם בעמוד המכרז באתר מנהל הרכש.</w:t>
            </w:r>
          </w:p>
        </w:tc>
      </w:tr>
      <w:tr w:rsidR="00D47DE8" w:rsidRPr="006C7989" w14:paraId="47B00EC1" w14:textId="77777777" w:rsidTr="00DE6195">
        <w:tc>
          <w:tcPr>
            <w:tcW w:w="850" w:type="dxa"/>
            <w:vAlign w:val="center"/>
          </w:tcPr>
          <w:p w14:paraId="4FDB2566"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25368C67" w14:textId="34F6E85D" w:rsidR="00D47DE8" w:rsidRDefault="00D47DE8" w:rsidP="00D47DE8">
            <w:pPr>
              <w:widowControl w:val="0"/>
              <w:contextualSpacing/>
              <w:jc w:val="center"/>
              <w:rPr>
                <w:rFonts w:ascii="David" w:hAnsi="David"/>
                <w:rtl/>
              </w:rPr>
            </w:pPr>
            <w:r w:rsidRPr="0017029A">
              <w:rPr>
                <w:rFonts w:ascii="Garamond" w:hAnsi="Garamond"/>
                <w:rtl/>
              </w:rPr>
              <w:t>4.1.2</w:t>
            </w:r>
          </w:p>
        </w:tc>
        <w:tc>
          <w:tcPr>
            <w:tcW w:w="1134" w:type="dxa"/>
          </w:tcPr>
          <w:p w14:paraId="38B516CC" w14:textId="7F3D1105" w:rsidR="00D47DE8" w:rsidRDefault="00D47DE8" w:rsidP="00D47DE8">
            <w:pPr>
              <w:widowControl w:val="0"/>
              <w:contextualSpacing/>
              <w:jc w:val="center"/>
              <w:rPr>
                <w:rFonts w:ascii="David" w:hAnsi="David"/>
                <w:rtl/>
              </w:rPr>
            </w:pPr>
            <w:r w:rsidRPr="0017029A">
              <w:rPr>
                <w:rFonts w:ascii="Garamond" w:hAnsi="Garamond"/>
                <w:rtl/>
              </w:rPr>
              <w:t>6</w:t>
            </w:r>
          </w:p>
        </w:tc>
        <w:tc>
          <w:tcPr>
            <w:tcW w:w="7143" w:type="dxa"/>
          </w:tcPr>
          <w:p w14:paraId="16385F9C" w14:textId="64C2F9D4" w:rsidR="00D47DE8" w:rsidRDefault="00D47DE8" w:rsidP="00D47DE8">
            <w:pPr>
              <w:ind w:left="28"/>
              <w:contextualSpacing/>
              <w:rPr>
                <w:rFonts w:ascii="David" w:hAnsi="David"/>
                <w:rtl/>
              </w:rPr>
            </w:pPr>
            <w:r>
              <w:rPr>
                <w:rFonts w:ascii="Garamond" w:hAnsi="Garamond" w:hint="cs"/>
                <w:rtl/>
              </w:rPr>
              <w:t>נבקש להבהיר כי התווים הדיגיטליים המשווקים על ידינו ניתנים למימוש באמצעות יישומון ייעודי התומך בטלפונים חכמים בלבד. התווים מופצים על ידי המזמין דרך ממשק ייעודי אליו המזמין מקבל גישה לאחר ביצוע ההזמנה. התו נשלח באמצעות אסמס-מסרון ולא בדוא"ל.</w:t>
            </w:r>
          </w:p>
        </w:tc>
        <w:tc>
          <w:tcPr>
            <w:tcW w:w="4535" w:type="dxa"/>
            <w:vAlign w:val="center"/>
          </w:tcPr>
          <w:p w14:paraId="0BB8B2CD" w14:textId="7129271F"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אין שינוי במסמכי המכרז. הדרישה לאפשרות להעברת התווים באמצעות הטלפון והמייל הינה דרישה מחייבת. כן יובהר כי על המציע להציג פתרון עבור מכשירי טלפון כשרים כמפורט בסעיף 4.3 למכרז.</w:t>
            </w:r>
          </w:p>
        </w:tc>
      </w:tr>
      <w:tr w:rsidR="00D47DE8" w:rsidRPr="006C7989" w14:paraId="22939F45" w14:textId="77777777" w:rsidTr="00DE6195">
        <w:tc>
          <w:tcPr>
            <w:tcW w:w="850" w:type="dxa"/>
            <w:vAlign w:val="center"/>
          </w:tcPr>
          <w:p w14:paraId="21518E26"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50C71EB9" w14:textId="26F73486" w:rsidR="00D47DE8" w:rsidRDefault="00D47DE8" w:rsidP="00D47DE8">
            <w:pPr>
              <w:widowControl w:val="0"/>
              <w:contextualSpacing/>
              <w:jc w:val="center"/>
              <w:rPr>
                <w:rFonts w:ascii="David" w:hAnsi="David"/>
                <w:rtl/>
              </w:rPr>
            </w:pPr>
            <w:r w:rsidRPr="0017029A">
              <w:rPr>
                <w:rFonts w:ascii="Garamond" w:hAnsi="Garamond"/>
                <w:rtl/>
              </w:rPr>
              <w:t>4.2.5</w:t>
            </w:r>
          </w:p>
        </w:tc>
        <w:tc>
          <w:tcPr>
            <w:tcW w:w="1134" w:type="dxa"/>
          </w:tcPr>
          <w:p w14:paraId="01F284AA" w14:textId="74A6D1D7" w:rsidR="00D47DE8" w:rsidRDefault="00D47DE8" w:rsidP="00D47DE8">
            <w:pPr>
              <w:widowControl w:val="0"/>
              <w:contextualSpacing/>
              <w:jc w:val="center"/>
              <w:rPr>
                <w:rFonts w:ascii="David" w:hAnsi="David"/>
                <w:rtl/>
              </w:rPr>
            </w:pPr>
            <w:r w:rsidRPr="0017029A">
              <w:rPr>
                <w:rFonts w:ascii="Garamond" w:hAnsi="Garamond"/>
                <w:rtl/>
              </w:rPr>
              <w:t>7</w:t>
            </w:r>
          </w:p>
        </w:tc>
        <w:tc>
          <w:tcPr>
            <w:tcW w:w="7143" w:type="dxa"/>
          </w:tcPr>
          <w:p w14:paraId="4FD81EFC" w14:textId="3ECD2B27" w:rsidR="00D47DE8" w:rsidRDefault="00D47DE8" w:rsidP="00D47DE8">
            <w:pPr>
              <w:ind w:left="28"/>
              <w:contextualSpacing/>
              <w:rPr>
                <w:rFonts w:ascii="David" w:hAnsi="David"/>
                <w:rtl/>
              </w:rPr>
            </w:pPr>
            <w:r w:rsidRPr="0017029A">
              <w:rPr>
                <w:rFonts w:ascii="Garamond" w:hAnsi="Garamond" w:hint="eastAsia"/>
                <w:rtl/>
              </w:rPr>
              <w:t>נבקש</w:t>
            </w:r>
            <w:r w:rsidRPr="0017029A">
              <w:rPr>
                <w:rFonts w:ascii="Garamond" w:hAnsi="Garamond"/>
                <w:rtl/>
              </w:rPr>
              <w:t xml:space="preserve"> </w:t>
            </w:r>
            <w:r w:rsidRPr="0017029A">
              <w:rPr>
                <w:rFonts w:ascii="Garamond" w:hAnsi="Garamond" w:hint="eastAsia"/>
                <w:rtl/>
              </w:rPr>
              <w:t>כי</w:t>
            </w:r>
            <w:r w:rsidRPr="0017029A">
              <w:rPr>
                <w:rFonts w:ascii="Garamond" w:hAnsi="Garamond"/>
                <w:rtl/>
              </w:rPr>
              <w:t xml:space="preserve"> </w:t>
            </w:r>
            <w:r w:rsidRPr="0017029A">
              <w:rPr>
                <w:rFonts w:ascii="Garamond" w:hAnsi="Garamond" w:hint="eastAsia"/>
                <w:rtl/>
              </w:rPr>
              <w:t>היקף</w:t>
            </w:r>
            <w:r w:rsidRPr="0017029A">
              <w:rPr>
                <w:rFonts w:ascii="Garamond" w:hAnsi="Garamond"/>
                <w:rtl/>
              </w:rPr>
              <w:t xml:space="preserve"> </w:t>
            </w:r>
            <w:r w:rsidRPr="0017029A">
              <w:rPr>
                <w:rFonts w:ascii="Garamond" w:hAnsi="Garamond" w:hint="eastAsia"/>
                <w:rtl/>
              </w:rPr>
              <w:t>הרכישה</w:t>
            </w:r>
            <w:r w:rsidRPr="0017029A">
              <w:rPr>
                <w:rFonts w:ascii="Garamond" w:hAnsi="Garamond"/>
                <w:rtl/>
              </w:rPr>
              <w:t xml:space="preserve"> </w:t>
            </w:r>
            <w:r w:rsidRPr="0017029A">
              <w:rPr>
                <w:rFonts w:ascii="Garamond" w:hAnsi="Garamond" w:hint="eastAsia"/>
                <w:rtl/>
              </w:rPr>
              <w:t>הכולל</w:t>
            </w:r>
            <w:r w:rsidRPr="0017029A">
              <w:rPr>
                <w:rFonts w:ascii="Garamond" w:hAnsi="Garamond"/>
                <w:rtl/>
              </w:rPr>
              <w:t xml:space="preserve"> </w:t>
            </w:r>
            <w:r w:rsidRPr="0017029A">
              <w:rPr>
                <w:rFonts w:ascii="Garamond" w:hAnsi="Garamond" w:hint="eastAsia"/>
                <w:rtl/>
              </w:rPr>
              <w:t>לא</w:t>
            </w:r>
            <w:r w:rsidRPr="0017029A">
              <w:rPr>
                <w:rFonts w:ascii="Garamond" w:hAnsi="Garamond"/>
                <w:rtl/>
              </w:rPr>
              <w:t xml:space="preserve"> </w:t>
            </w:r>
            <w:r w:rsidRPr="0017029A">
              <w:rPr>
                <w:rFonts w:ascii="Garamond" w:hAnsi="Garamond" w:hint="eastAsia"/>
                <w:rtl/>
              </w:rPr>
              <w:t>יפחת</w:t>
            </w:r>
            <w:r w:rsidRPr="0017029A">
              <w:rPr>
                <w:rFonts w:ascii="Garamond" w:hAnsi="Garamond"/>
                <w:rtl/>
              </w:rPr>
              <w:t xml:space="preserve"> </w:t>
            </w:r>
            <w:r w:rsidRPr="0017029A">
              <w:rPr>
                <w:rFonts w:ascii="Garamond" w:hAnsi="Garamond" w:hint="eastAsia"/>
                <w:rtl/>
              </w:rPr>
              <w:t>ביותר</w:t>
            </w:r>
            <w:r w:rsidRPr="0017029A">
              <w:rPr>
                <w:rFonts w:ascii="Garamond" w:hAnsi="Garamond"/>
                <w:rtl/>
              </w:rPr>
              <w:t xml:space="preserve"> </w:t>
            </w:r>
            <w:r w:rsidRPr="0017029A">
              <w:rPr>
                <w:rFonts w:ascii="Garamond" w:hAnsi="Garamond" w:hint="eastAsia"/>
                <w:rtl/>
              </w:rPr>
              <w:t>מ</w:t>
            </w:r>
            <w:r w:rsidRPr="0017029A">
              <w:rPr>
                <w:rFonts w:ascii="Garamond" w:hAnsi="Garamond"/>
                <w:rtl/>
              </w:rPr>
              <w:t xml:space="preserve"> 25% </w:t>
            </w:r>
            <w:r w:rsidRPr="0017029A">
              <w:rPr>
                <w:rFonts w:ascii="Garamond" w:hAnsi="Garamond" w:hint="eastAsia"/>
                <w:rtl/>
              </w:rPr>
              <w:t>וזאת</w:t>
            </w:r>
            <w:r w:rsidRPr="0017029A">
              <w:rPr>
                <w:rFonts w:ascii="Garamond" w:hAnsi="Garamond"/>
                <w:rtl/>
              </w:rPr>
              <w:t xml:space="preserve"> </w:t>
            </w:r>
            <w:r w:rsidRPr="0017029A">
              <w:rPr>
                <w:rFonts w:ascii="Garamond" w:hAnsi="Garamond" w:hint="eastAsia"/>
                <w:rtl/>
              </w:rPr>
              <w:t>לטובת</w:t>
            </w:r>
            <w:r w:rsidRPr="0017029A">
              <w:rPr>
                <w:rFonts w:ascii="Garamond" w:hAnsi="Garamond"/>
                <w:rtl/>
              </w:rPr>
              <w:t xml:space="preserve"> </w:t>
            </w:r>
            <w:r w:rsidRPr="0017029A">
              <w:rPr>
                <w:rFonts w:ascii="Garamond" w:hAnsi="Garamond" w:hint="eastAsia"/>
                <w:rtl/>
              </w:rPr>
              <w:t>קביעת</w:t>
            </w:r>
            <w:r w:rsidRPr="0017029A">
              <w:rPr>
                <w:rFonts w:ascii="Garamond" w:hAnsi="Garamond"/>
                <w:rtl/>
              </w:rPr>
              <w:t xml:space="preserve"> </w:t>
            </w:r>
            <w:r w:rsidRPr="0017029A">
              <w:rPr>
                <w:rFonts w:ascii="Garamond" w:hAnsi="Garamond" w:hint="eastAsia"/>
                <w:rtl/>
              </w:rPr>
              <w:t>אחוז</w:t>
            </w:r>
            <w:r w:rsidRPr="0017029A">
              <w:rPr>
                <w:rFonts w:ascii="Garamond" w:hAnsi="Garamond"/>
                <w:rtl/>
              </w:rPr>
              <w:t xml:space="preserve"> </w:t>
            </w:r>
            <w:r w:rsidRPr="0017029A">
              <w:rPr>
                <w:rFonts w:ascii="Garamond" w:hAnsi="Garamond" w:hint="eastAsia"/>
                <w:rtl/>
              </w:rPr>
              <w:t>ההנחה</w:t>
            </w:r>
            <w:r w:rsidRPr="0017029A">
              <w:rPr>
                <w:rFonts w:ascii="Garamond" w:hAnsi="Garamond"/>
                <w:rtl/>
              </w:rPr>
              <w:t xml:space="preserve"> </w:t>
            </w:r>
            <w:r w:rsidRPr="0017029A">
              <w:rPr>
                <w:rFonts w:ascii="Garamond" w:hAnsi="Garamond" w:hint="eastAsia"/>
                <w:rtl/>
              </w:rPr>
              <w:t>שיינתן</w:t>
            </w:r>
            <w:r w:rsidRPr="0017029A">
              <w:rPr>
                <w:rFonts w:ascii="Garamond" w:hAnsi="Garamond"/>
                <w:rtl/>
              </w:rPr>
              <w:t xml:space="preserve"> </w:t>
            </w:r>
            <w:r w:rsidRPr="0017029A">
              <w:rPr>
                <w:rFonts w:ascii="Garamond" w:hAnsi="Garamond" w:hint="eastAsia"/>
                <w:rtl/>
              </w:rPr>
              <w:t>על</w:t>
            </w:r>
            <w:r w:rsidRPr="0017029A">
              <w:rPr>
                <w:rFonts w:ascii="Garamond" w:hAnsi="Garamond"/>
                <w:rtl/>
              </w:rPr>
              <w:t xml:space="preserve"> </w:t>
            </w:r>
            <w:r w:rsidRPr="0017029A">
              <w:rPr>
                <w:rFonts w:ascii="Garamond" w:hAnsi="Garamond" w:hint="eastAsia"/>
                <w:rtl/>
              </w:rPr>
              <w:t>ידי</w:t>
            </w:r>
            <w:r w:rsidRPr="0017029A">
              <w:rPr>
                <w:rFonts w:ascii="Garamond" w:hAnsi="Garamond"/>
                <w:rtl/>
              </w:rPr>
              <w:t xml:space="preserve"> </w:t>
            </w:r>
            <w:r w:rsidRPr="0017029A">
              <w:rPr>
                <w:rFonts w:ascii="Garamond" w:hAnsi="Garamond" w:hint="eastAsia"/>
                <w:rtl/>
              </w:rPr>
              <w:t>הספק</w:t>
            </w:r>
          </w:p>
        </w:tc>
        <w:tc>
          <w:tcPr>
            <w:tcW w:w="4535" w:type="dxa"/>
            <w:vAlign w:val="center"/>
          </w:tcPr>
          <w:p w14:paraId="3129905A" w14:textId="1CC4C8EF"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אין שינוי במסמכי המכרז. המשרד לא יכול להתחייב לכך.</w:t>
            </w:r>
          </w:p>
        </w:tc>
      </w:tr>
      <w:tr w:rsidR="00D47DE8" w:rsidRPr="006C7989" w14:paraId="6B138761" w14:textId="77777777" w:rsidTr="00DE6195">
        <w:tc>
          <w:tcPr>
            <w:tcW w:w="850" w:type="dxa"/>
            <w:vAlign w:val="center"/>
          </w:tcPr>
          <w:p w14:paraId="11DDCCA5"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0500981B" w14:textId="5FFD4F5B" w:rsidR="00D47DE8" w:rsidRDefault="00D47DE8" w:rsidP="00D47DE8">
            <w:pPr>
              <w:widowControl w:val="0"/>
              <w:contextualSpacing/>
              <w:jc w:val="center"/>
              <w:rPr>
                <w:rFonts w:ascii="David" w:hAnsi="David"/>
                <w:rtl/>
              </w:rPr>
            </w:pPr>
            <w:r w:rsidRPr="0017029A">
              <w:rPr>
                <w:rFonts w:ascii="Garamond" w:hAnsi="Garamond"/>
                <w:rtl/>
              </w:rPr>
              <w:t>4.2.7</w:t>
            </w:r>
          </w:p>
        </w:tc>
        <w:tc>
          <w:tcPr>
            <w:tcW w:w="1134" w:type="dxa"/>
          </w:tcPr>
          <w:p w14:paraId="02D80633" w14:textId="13DA4E3F" w:rsidR="00D47DE8" w:rsidRDefault="00D47DE8" w:rsidP="00D47DE8">
            <w:pPr>
              <w:widowControl w:val="0"/>
              <w:contextualSpacing/>
              <w:jc w:val="center"/>
              <w:rPr>
                <w:rFonts w:ascii="David" w:hAnsi="David"/>
                <w:rtl/>
              </w:rPr>
            </w:pPr>
            <w:r w:rsidRPr="0017029A">
              <w:rPr>
                <w:rFonts w:ascii="Garamond" w:hAnsi="Garamond"/>
                <w:rtl/>
              </w:rPr>
              <w:t>7</w:t>
            </w:r>
          </w:p>
        </w:tc>
        <w:tc>
          <w:tcPr>
            <w:tcW w:w="7143" w:type="dxa"/>
          </w:tcPr>
          <w:p w14:paraId="34728375" w14:textId="38F887DA" w:rsidR="00D47DE8" w:rsidRDefault="00D47DE8" w:rsidP="00D47DE8">
            <w:pPr>
              <w:ind w:left="28"/>
              <w:contextualSpacing/>
              <w:rPr>
                <w:rFonts w:ascii="David" w:hAnsi="David"/>
                <w:rtl/>
              </w:rPr>
            </w:pPr>
            <w:r w:rsidRPr="0017029A">
              <w:rPr>
                <w:rFonts w:ascii="Garamond" w:hAnsi="Garamond" w:hint="eastAsia"/>
                <w:rtl/>
              </w:rPr>
              <w:t>נבקש</w:t>
            </w:r>
            <w:r w:rsidRPr="0017029A">
              <w:rPr>
                <w:rFonts w:ascii="Garamond" w:hAnsi="Garamond"/>
                <w:rtl/>
              </w:rPr>
              <w:t xml:space="preserve"> </w:t>
            </w:r>
            <w:r w:rsidRPr="0017029A">
              <w:rPr>
                <w:rFonts w:ascii="Garamond" w:hAnsi="Garamond" w:hint="eastAsia"/>
                <w:rtl/>
              </w:rPr>
              <w:t>להבהיר</w:t>
            </w:r>
            <w:r w:rsidRPr="0017029A">
              <w:rPr>
                <w:rFonts w:ascii="Garamond" w:hAnsi="Garamond"/>
                <w:rtl/>
              </w:rPr>
              <w:t xml:space="preserve"> </w:t>
            </w:r>
            <w:r w:rsidRPr="0017029A">
              <w:rPr>
                <w:rFonts w:ascii="Garamond" w:hAnsi="Garamond" w:hint="eastAsia"/>
                <w:rtl/>
              </w:rPr>
              <w:t>כי</w:t>
            </w:r>
            <w:r w:rsidRPr="0017029A">
              <w:rPr>
                <w:rFonts w:ascii="Garamond" w:hAnsi="Garamond"/>
                <w:rtl/>
              </w:rPr>
              <w:t xml:space="preserve"> </w:t>
            </w:r>
            <w:r w:rsidRPr="0017029A">
              <w:rPr>
                <w:rFonts w:ascii="Garamond" w:hAnsi="Garamond" w:hint="eastAsia"/>
                <w:rtl/>
              </w:rPr>
              <w:t>אספקה</w:t>
            </w:r>
            <w:r w:rsidRPr="0017029A">
              <w:rPr>
                <w:rFonts w:ascii="Garamond" w:hAnsi="Garamond"/>
                <w:rtl/>
              </w:rPr>
              <w:t xml:space="preserve"> </w:t>
            </w:r>
            <w:r w:rsidRPr="0017029A">
              <w:rPr>
                <w:rFonts w:ascii="Garamond" w:hAnsi="Garamond" w:hint="eastAsia"/>
                <w:rtl/>
              </w:rPr>
              <w:t>של</w:t>
            </w:r>
            <w:r w:rsidRPr="0017029A">
              <w:rPr>
                <w:rFonts w:ascii="Garamond" w:hAnsi="Garamond"/>
                <w:rtl/>
              </w:rPr>
              <w:t xml:space="preserve"> </w:t>
            </w:r>
            <w:r w:rsidRPr="0017029A">
              <w:rPr>
                <w:rFonts w:ascii="Garamond" w:hAnsi="Garamond" w:hint="eastAsia"/>
                <w:rtl/>
              </w:rPr>
              <w:t>תווים</w:t>
            </w:r>
            <w:r w:rsidRPr="0017029A">
              <w:rPr>
                <w:rFonts w:ascii="Garamond" w:hAnsi="Garamond"/>
                <w:rtl/>
              </w:rPr>
              <w:t xml:space="preserve"> </w:t>
            </w:r>
            <w:r w:rsidRPr="0017029A">
              <w:rPr>
                <w:rFonts w:ascii="Garamond" w:hAnsi="Garamond" w:hint="eastAsia"/>
                <w:rtl/>
              </w:rPr>
              <w:t>פיזיים</w:t>
            </w:r>
            <w:r w:rsidRPr="0017029A">
              <w:rPr>
                <w:rFonts w:ascii="Garamond" w:hAnsi="Garamond"/>
                <w:rtl/>
              </w:rPr>
              <w:t xml:space="preserve"> (</w:t>
            </w:r>
            <w:r w:rsidRPr="0017029A">
              <w:rPr>
                <w:rFonts w:ascii="Garamond" w:hAnsi="Garamond" w:hint="eastAsia"/>
                <w:rtl/>
              </w:rPr>
              <w:t>כרטיסים</w:t>
            </w:r>
            <w:r w:rsidRPr="0017029A">
              <w:rPr>
                <w:rFonts w:ascii="Garamond" w:hAnsi="Garamond"/>
                <w:rtl/>
              </w:rPr>
              <w:t xml:space="preserve"> </w:t>
            </w:r>
            <w:r w:rsidRPr="0017029A">
              <w:rPr>
                <w:rFonts w:ascii="Garamond" w:hAnsi="Garamond" w:hint="eastAsia"/>
                <w:rtl/>
              </w:rPr>
              <w:t>מגנטיים</w:t>
            </w:r>
            <w:r w:rsidRPr="0017029A">
              <w:rPr>
                <w:rFonts w:ascii="Garamond" w:hAnsi="Garamond"/>
                <w:rtl/>
              </w:rPr>
              <w:t xml:space="preserve">) </w:t>
            </w:r>
            <w:r w:rsidRPr="0017029A">
              <w:rPr>
                <w:rFonts w:ascii="Garamond" w:hAnsi="Garamond" w:hint="eastAsia"/>
                <w:rtl/>
              </w:rPr>
              <w:t>תתאפשר</w:t>
            </w:r>
            <w:r w:rsidRPr="0017029A">
              <w:rPr>
                <w:rFonts w:ascii="Garamond" w:hAnsi="Garamond"/>
                <w:rtl/>
              </w:rPr>
              <w:t xml:space="preserve"> </w:t>
            </w:r>
            <w:r w:rsidRPr="0017029A">
              <w:rPr>
                <w:rFonts w:ascii="Garamond" w:hAnsi="Garamond" w:hint="eastAsia"/>
                <w:rtl/>
              </w:rPr>
              <w:t>כאשר</w:t>
            </w:r>
            <w:r w:rsidRPr="0017029A">
              <w:rPr>
                <w:rFonts w:ascii="Garamond" w:hAnsi="Garamond"/>
                <w:rtl/>
              </w:rPr>
              <w:t xml:space="preserve"> </w:t>
            </w:r>
            <w:r w:rsidRPr="0017029A">
              <w:rPr>
                <w:rFonts w:ascii="Garamond" w:hAnsi="Garamond" w:hint="eastAsia"/>
                <w:rtl/>
              </w:rPr>
              <w:t>סכום</w:t>
            </w:r>
            <w:r w:rsidRPr="0017029A">
              <w:rPr>
                <w:rFonts w:ascii="Garamond" w:hAnsi="Garamond"/>
                <w:rtl/>
              </w:rPr>
              <w:t xml:space="preserve"> </w:t>
            </w:r>
            <w:r w:rsidRPr="0017029A">
              <w:rPr>
                <w:rFonts w:ascii="Garamond" w:hAnsi="Garamond" w:hint="eastAsia"/>
                <w:rtl/>
              </w:rPr>
              <w:t>ההזמנה</w:t>
            </w:r>
            <w:r w:rsidRPr="0017029A">
              <w:rPr>
                <w:rFonts w:ascii="Garamond" w:hAnsi="Garamond"/>
                <w:rtl/>
              </w:rPr>
              <w:t xml:space="preserve"> </w:t>
            </w:r>
            <w:r w:rsidRPr="0017029A">
              <w:rPr>
                <w:rFonts w:ascii="Garamond" w:hAnsi="Garamond" w:hint="eastAsia"/>
                <w:rtl/>
              </w:rPr>
              <w:t>לא</w:t>
            </w:r>
            <w:r w:rsidRPr="0017029A">
              <w:rPr>
                <w:rFonts w:ascii="Garamond" w:hAnsi="Garamond"/>
                <w:rtl/>
              </w:rPr>
              <w:t xml:space="preserve"> </w:t>
            </w:r>
            <w:r w:rsidRPr="0017029A">
              <w:rPr>
                <w:rFonts w:ascii="Garamond" w:hAnsi="Garamond" w:hint="eastAsia"/>
                <w:rtl/>
              </w:rPr>
              <w:t>נמוך</w:t>
            </w:r>
            <w:r w:rsidRPr="0017029A">
              <w:rPr>
                <w:rFonts w:ascii="Garamond" w:hAnsi="Garamond"/>
                <w:rtl/>
              </w:rPr>
              <w:t xml:space="preserve"> </w:t>
            </w:r>
            <w:r w:rsidRPr="0017029A">
              <w:rPr>
                <w:rFonts w:ascii="Garamond" w:hAnsi="Garamond" w:hint="eastAsia"/>
                <w:rtl/>
              </w:rPr>
              <w:t>מ</w:t>
            </w:r>
            <w:r w:rsidRPr="0017029A">
              <w:rPr>
                <w:rFonts w:ascii="Garamond" w:hAnsi="Garamond"/>
                <w:rtl/>
              </w:rPr>
              <w:t xml:space="preserve"> 10,000 </w:t>
            </w:r>
            <w:r w:rsidRPr="0017029A">
              <w:rPr>
                <w:rFonts w:ascii="Garamond" w:hAnsi="Garamond" w:hint="eastAsia"/>
                <w:rtl/>
              </w:rPr>
              <w:t>₪</w:t>
            </w:r>
            <w:r w:rsidRPr="0017029A">
              <w:rPr>
                <w:rFonts w:ascii="Garamond" w:hAnsi="Garamond"/>
                <w:rtl/>
              </w:rPr>
              <w:t xml:space="preserve"> </w:t>
            </w:r>
          </w:p>
        </w:tc>
        <w:tc>
          <w:tcPr>
            <w:tcW w:w="4535" w:type="dxa"/>
            <w:vAlign w:val="center"/>
          </w:tcPr>
          <w:p w14:paraId="2829EA70" w14:textId="531A515E"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הבקשה נדחית. על הספק לספק תווים פיזיים בכל כמות שתידרש.</w:t>
            </w:r>
          </w:p>
        </w:tc>
      </w:tr>
      <w:tr w:rsidR="00D47DE8" w:rsidRPr="006C7989" w14:paraId="6B4B2BFE" w14:textId="77777777" w:rsidTr="00DE6195">
        <w:tc>
          <w:tcPr>
            <w:tcW w:w="850" w:type="dxa"/>
            <w:vAlign w:val="center"/>
          </w:tcPr>
          <w:p w14:paraId="24A7A4B7"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4E66D54C" w14:textId="31807C2E" w:rsidR="00D47DE8" w:rsidRDefault="00D47DE8" w:rsidP="00D47DE8">
            <w:pPr>
              <w:widowControl w:val="0"/>
              <w:contextualSpacing/>
              <w:jc w:val="center"/>
              <w:rPr>
                <w:rFonts w:ascii="David" w:hAnsi="David"/>
                <w:rtl/>
              </w:rPr>
            </w:pPr>
            <w:r w:rsidRPr="0017029A">
              <w:rPr>
                <w:rFonts w:ascii="Garamond" w:hAnsi="Garamond"/>
                <w:rtl/>
              </w:rPr>
              <w:t>4.2.9</w:t>
            </w:r>
          </w:p>
        </w:tc>
        <w:tc>
          <w:tcPr>
            <w:tcW w:w="1134" w:type="dxa"/>
          </w:tcPr>
          <w:p w14:paraId="5A11B620" w14:textId="2928BD37" w:rsidR="00D47DE8" w:rsidRDefault="00D47DE8" w:rsidP="00D47DE8">
            <w:pPr>
              <w:widowControl w:val="0"/>
              <w:contextualSpacing/>
              <w:jc w:val="center"/>
              <w:rPr>
                <w:rFonts w:ascii="David" w:hAnsi="David"/>
                <w:rtl/>
              </w:rPr>
            </w:pPr>
            <w:r w:rsidRPr="0017029A">
              <w:rPr>
                <w:rFonts w:ascii="Garamond" w:hAnsi="Garamond"/>
                <w:rtl/>
              </w:rPr>
              <w:t>7</w:t>
            </w:r>
          </w:p>
        </w:tc>
        <w:tc>
          <w:tcPr>
            <w:tcW w:w="7143" w:type="dxa"/>
          </w:tcPr>
          <w:p w14:paraId="7484CA94" w14:textId="1AEFABEB" w:rsidR="00D47DE8" w:rsidRDefault="00D47DE8" w:rsidP="00D47DE8">
            <w:pPr>
              <w:ind w:left="28"/>
              <w:contextualSpacing/>
              <w:rPr>
                <w:rFonts w:ascii="David" w:hAnsi="David"/>
                <w:rtl/>
              </w:rPr>
            </w:pPr>
            <w:r w:rsidRPr="0017029A">
              <w:rPr>
                <w:rFonts w:ascii="Garamond" w:hAnsi="Garamond" w:hint="eastAsia"/>
                <w:rtl/>
              </w:rPr>
              <w:t>ניתן</w:t>
            </w:r>
            <w:r w:rsidRPr="0017029A">
              <w:rPr>
                <w:rFonts w:ascii="Garamond" w:hAnsi="Garamond"/>
                <w:rtl/>
              </w:rPr>
              <w:t xml:space="preserve"> </w:t>
            </w:r>
            <w:r w:rsidRPr="0017029A">
              <w:rPr>
                <w:rFonts w:ascii="Garamond" w:hAnsi="Garamond" w:hint="eastAsia"/>
                <w:rtl/>
              </w:rPr>
              <w:t>להטעין</w:t>
            </w:r>
            <w:r w:rsidRPr="0017029A">
              <w:rPr>
                <w:rFonts w:ascii="Garamond" w:hAnsi="Garamond"/>
                <w:rtl/>
              </w:rPr>
              <w:t xml:space="preserve"> </w:t>
            </w:r>
            <w:r w:rsidRPr="0017029A">
              <w:rPr>
                <w:rFonts w:ascii="Garamond" w:hAnsi="Garamond" w:hint="eastAsia"/>
                <w:rtl/>
              </w:rPr>
              <w:t>תו</w:t>
            </w:r>
            <w:r w:rsidRPr="0017029A">
              <w:rPr>
                <w:rFonts w:ascii="Garamond" w:hAnsi="Garamond"/>
                <w:rtl/>
              </w:rPr>
              <w:t xml:space="preserve"> </w:t>
            </w:r>
            <w:r w:rsidRPr="0017029A">
              <w:rPr>
                <w:rFonts w:ascii="Garamond" w:hAnsi="Garamond" w:hint="eastAsia"/>
                <w:rtl/>
              </w:rPr>
              <w:t>החל</w:t>
            </w:r>
            <w:r w:rsidRPr="0017029A">
              <w:rPr>
                <w:rFonts w:ascii="Garamond" w:hAnsi="Garamond"/>
                <w:rtl/>
              </w:rPr>
              <w:t xml:space="preserve"> </w:t>
            </w:r>
            <w:r w:rsidRPr="0017029A">
              <w:rPr>
                <w:rFonts w:ascii="Garamond" w:hAnsi="Garamond" w:hint="eastAsia"/>
                <w:rtl/>
              </w:rPr>
              <w:t>מ</w:t>
            </w:r>
            <w:r w:rsidRPr="0017029A">
              <w:rPr>
                <w:rFonts w:ascii="Garamond" w:hAnsi="Garamond"/>
                <w:rtl/>
              </w:rPr>
              <w:t xml:space="preserve">-100 </w:t>
            </w:r>
            <w:r w:rsidRPr="0017029A">
              <w:rPr>
                <w:rFonts w:ascii="Garamond" w:hAnsi="Garamond" w:hint="eastAsia"/>
                <w:rtl/>
              </w:rPr>
              <w:t>₪</w:t>
            </w:r>
            <w:r w:rsidRPr="0017029A">
              <w:rPr>
                <w:rFonts w:ascii="Garamond" w:hAnsi="Garamond"/>
                <w:rtl/>
              </w:rPr>
              <w:t xml:space="preserve"> </w:t>
            </w:r>
            <w:r w:rsidRPr="0017029A">
              <w:rPr>
                <w:rFonts w:ascii="Garamond" w:hAnsi="Garamond" w:hint="eastAsia"/>
                <w:rtl/>
              </w:rPr>
              <w:t>ועד</w:t>
            </w:r>
            <w:r w:rsidRPr="0017029A">
              <w:rPr>
                <w:rFonts w:ascii="Garamond" w:hAnsi="Garamond"/>
                <w:rtl/>
              </w:rPr>
              <w:t xml:space="preserve"> 1,500 </w:t>
            </w:r>
            <w:r w:rsidRPr="0017029A">
              <w:rPr>
                <w:rFonts w:ascii="Garamond" w:hAnsi="Garamond" w:hint="eastAsia"/>
                <w:rtl/>
              </w:rPr>
              <w:t>₪</w:t>
            </w:r>
            <w:r w:rsidRPr="0017029A">
              <w:rPr>
                <w:rFonts w:ascii="Garamond" w:hAnsi="Garamond"/>
                <w:rtl/>
              </w:rPr>
              <w:t xml:space="preserve"> </w:t>
            </w:r>
            <w:r>
              <w:rPr>
                <w:rFonts w:ascii="Garamond" w:hAnsi="Garamond" w:hint="cs"/>
                <w:rtl/>
              </w:rPr>
              <w:t>ע"נ לכל תו</w:t>
            </w:r>
          </w:p>
        </w:tc>
        <w:tc>
          <w:tcPr>
            <w:tcW w:w="4535" w:type="dxa"/>
            <w:vAlign w:val="center"/>
          </w:tcPr>
          <w:p w14:paraId="255C919E" w14:textId="3C9532BE"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על הספק להיערך לשינויים בשווי התו בהתאם לאמור בסעיף.</w:t>
            </w:r>
          </w:p>
        </w:tc>
      </w:tr>
      <w:tr w:rsidR="00D47DE8" w:rsidRPr="006C7989" w14:paraId="0A74F008" w14:textId="77777777" w:rsidTr="00DE6195">
        <w:tc>
          <w:tcPr>
            <w:tcW w:w="850" w:type="dxa"/>
            <w:vAlign w:val="center"/>
          </w:tcPr>
          <w:p w14:paraId="1D632137"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7EFDFBDD" w14:textId="77A30E0A" w:rsidR="00D47DE8" w:rsidRDefault="00D47DE8" w:rsidP="00D47DE8">
            <w:pPr>
              <w:widowControl w:val="0"/>
              <w:contextualSpacing/>
              <w:jc w:val="center"/>
              <w:rPr>
                <w:rFonts w:ascii="David" w:hAnsi="David"/>
                <w:rtl/>
              </w:rPr>
            </w:pPr>
            <w:r w:rsidRPr="0017029A">
              <w:rPr>
                <w:rFonts w:ascii="Garamond" w:hAnsi="Garamond"/>
                <w:rtl/>
              </w:rPr>
              <w:t>4.2.12</w:t>
            </w:r>
          </w:p>
        </w:tc>
        <w:tc>
          <w:tcPr>
            <w:tcW w:w="1134" w:type="dxa"/>
          </w:tcPr>
          <w:p w14:paraId="70B45906" w14:textId="455E9443" w:rsidR="00D47DE8" w:rsidRDefault="00D47DE8" w:rsidP="00D47DE8">
            <w:pPr>
              <w:widowControl w:val="0"/>
              <w:contextualSpacing/>
              <w:jc w:val="center"/>
              <w:rPr>
                <w:rFonts w:ascii="David" w:hAnsi="David"/>
                <w:rtl/>
              </w:rPr>
            </w:pPr>
            <w:r w:rsidRPr="0017029A">
              <w:rPr>
                <w:rFonts w:ascii="Garamond" w:hAnsi="Garamond"/>
                <w:rtl/>
              </w:rPr>
              <w:t>7</w:t>
            </w:r>
          </w:p>
        </w:tc>
        <w:tc>
          <w:tcPr>
            <w:tcW w:w="7143" w:type="dxa"/>
          </w:tcPr>
          <w:p w14:paraId="51C8323D" w14:textId="586AA747" w:rsidR="00D47DE8" w:rsidRDefault="00D47DE8" w:rsidP="00D47DE8">
            <w:pPr>
              <w:ind w:left="28"/>
              <w:contextualSpacing/>
              <w:rPr>
                <w:rFonts w:ascii="David" w:hAnsi="David"/>
                <w:rtl/>
              </w:rPr>
            </w:pPr>
            <w:r w:rsidRPr="0017029A">
              <w:rPr>
                <w:rFonts w:ascii="Garamond" w:hAnsi="Garamond" w:hint="eastAsia"/>
                <w:rtl/>
              </w:rPr>
              <w:t>כפי</w:t>
            </w:r>
            <w:r w:rsidRPr="0017029A">
              <w:rPr>
                <w:rFonts w:ascii="Garamond" w:hAnsi="Garamond"/>
                <w:rtl/>
              </w:rPr>
              <w:t xml:space="preserve"> </w:t>
            </w:r>
            <w:r w:rsidRPr="0017029A">
              <w:rPr>
                <w:rFonts w:ascii="Garamond" w:hAnsi="Garamond" w:hint="eastAsia"/>
                <w:rtl/>
              </w:rPr>
              <w:t>שנכתב</w:t>
            </w:r>
            <w:r w:rsidRPr="0017029A">
              <w:rPr>
                <w:rFonts w:ascii="Garamond" w:hAnsi="Garamond"/>
                <w:rtl/>
              </w:rPr>
              <w:t xml:space="preserve"> </w:t>
            </w:r>
            <w:r w:rsidRPr="0017029A">
              <w:rPr>
                <w:rFonts w:ascii="Garamond" w:hAnsi="Garamond" w:hint="eastAsia"/>
                <w:rtl/>
              </w:rPr>
              <w:t>בהערותינו</w:t>
            </w:r>
            <w:r w:rsidRPr="0017029A">
              <w:rPr>
                <w:rFonts w:ascii="Garamond" w:hAnsi="Garamond"/>
                <w:rtl/>
              </w:rPr>
              <w:t xml:space="preserve"> </w:t>
            </w:r>
            <w:r w:rsidRPr="0017029A">
              <w:rPr>
                <w:rFonts w:ascii="Garamond" w:hAnsi="Garamond" w:hint="eastAsia"/>
                <w:rtl/>
              </w:rPr>
              <w:t>לסעיף</w:t>
            </w:r>
            <w:r w:rsidRPr="0017029A">
              <w:rPr>
                <w:rFonts w:ascii="Garamond" w:hAnsi="Garamond"/>
                <w:rtl/>
              </w:rPr>
              <w:t xml:space="preserve"> 4.1.2 -</w:t>
            </w:r>
            <w:r>
              <w:rPr>
                <w:rFonts w:ascii="Garamond" w:hAnsi="Garamond" w:hint="cs"/>
                <w:rtl/>
              </w:rPr>
              <w:t xml:space="preserve">למזמין תינתן </w:t>
            </w:r>
            <w:r w:rsidRPr="0017029A">
              <w:rPr>
                <w:rFonts w:ascii="Garamond" w:hAnsi="Garamond" w:hint="eastAsia"/>
                <w:rtl/>
              </w:rPr>
              <w:t>גישה</w:t>
            </w:r>
            <w:r w:rsidRPr="0017029A">
              <w:rPr>
                <w:rFonts w:ascii="Garamond" w:hAnsi="Garamond"/>
                <w:rtl/>
              </w:rPr>
              <w:t xml:space="preserve"> </w:t>
            </w:r>
            <w:r w:rsidRPr="0017029A">
              <w:rPr>
                <w:rFonts w:ascii="Garamond" w:hAnsi="Garamond" w:hint="eastAsia"/>
                <w:rtl/>
              </w:rPr>
              <w:t>לנהל</w:t>
            </w:r>
            <w:r w:rsidRPr="0017029A">
              <w:rPr>
                <w:rFonts w:ascii="Garamond" w:hAnsi="Garamond"/>
                <w:rtl/>
              </w:rPr>
              <w:t xml:space="preserve"> </w:t>
            </w:r>
            <w:r w:rsidRPr="0017029A">
              <w:rPr>
                <w:rFonts w:ascii="Garamond" w:hAnsi="Garamond" w:hint="eastAsia"/>
                <w:rtl/>
              </w:rPr>
              <w:t>את</w:t>
            </w:r>
            <w:r w:rsidRPr="0017029A">
              <w:rPr>
                <w:rFonts w:ascii="Garamond" w:hAnsi="Garamond"/>
                <w:rtl/>
              </w:rPr>
              <w:t xml:space="preserve"> </w:t>
            </w:r>
            <w:r w:rsidRPr="0017029A">
              <w:rPr>
                <w:rFonts w:ascii="Garamond" w:hAnsi="Garamond" w:hint="eastAsia"/>
                <w:rtl/>
              </w:rPr>
              <w:t>נתוני</w:t>
            </w:r>
            <w:r w:rsidRPr="0017029A">
              <w:rPr>
                <w:rFonts w:ascii="Garamond" w:hAnsi="Garamond"/>
                <w:rtl/>
              </w:rPr>
              <w:t xml:space="preserve"> </w:t>
            </w:r>
            <w:r w:rsidRPr="0017029A">
              <w:rPr>
                <w:rFonts w:ascii="Garamond" w:hAnsi="Garamond" w:hint="eastAsia"/>
                <w:rtl/>
              </w:rPr>
              <w:t>העובדים</w:t>
            </w:r>
            <w:r w:rsidRPr="0017029A">
              <w:rPr>
                <w:rFonts w:ascii="Garamond" w:hAnsi="Garamond"/>
                <w:rtl/>
              </w:rPr>
              <w:t xml:space="preserve">, </w:t>
            </w:r>
            <w:r w:rsidRPr="0017029A">
              <w:rPr>
                <w:rFonts w:ascii="Garamond" w:hAnsi="Garamond" w:hint="eastAsia"/>
                <w:rtl/>
              </w:rPr>
              <w:t>הפצת</w:t>
            </w:r>
            <w:r w:rsidRPr="0017029A">
              <w:rPr>
                <w:rFonts w:ascii="Garamond" w:hAnsi="Garamond"/>
                <w:rtl/>
              </w:rPr>
              <w:t xml:space="preserve"> </w:t>
            </w:r>
            <w:r w:rsidRPr="0017029A">
              <w:rPr>
                <w:rFonts w:ascii="Garamond" w:hAnsi="Garamond" w:hint="eastAsia"/>
                <w:rtl/>
              </w:rPr>
              <w:t>התווים</w:t>
            </w:r>
            <w:r w:rsidRPr="0017029A">
              <w:rPr>
                <w:rFonts w:ascii="Garamond" w:hAnsi="Garamond"/>
                <w:rtl/>
              </w:rPr>
              <w:t xml:space="preserve">, </w:t>
            </w:r>
            <w:r w:rsidRPr="0017029A">
              <w:rPr>
                <w:rFonts w:ascii="Garamond" w:hAnsi="Garamond" w:hint="eastAsia"/>
                <w:rtl/>
              </w:rPr>
              <w:t>הוספת</w:t>
            </w:r>
            <w:r w:rsidRPr="0017029A">
              <w:rPr>
                <w:rFonts w:ascii="Garamond" w:hAnsi="Garamond"/>
                <w:rtl/>
              </w:rPr>
              <w:t xml:space="preserve"> </w:t>
            </w:r>
            <w:r w:rsidRPr="0017029A">
              <w:rPr>
                <w:rFonts w:ascii="Garamond" w:hAnsi="Garamond" w:hint="eastAsia"/>
                <w:rtl/>
              </w:rPr>
              <w:t>לוגו</w:t>
            </w:r>
            <w:r w:rsidRPr="0017029A">
              <w:rPr>
                <w:rFonts w:ascii="Garamond" w:hAnsi="Garamond"/>
                <w:rtl/>
              </w:rPr>
              <w:t xml:space="preserve"> </w:t>
            </w:r>
            <w:r w:rsidRPr="0017029A">
              <w:rPr>
                <w:rFonts w:ascii="Garamond" w:hAnsi="Garamond" w:hint="eastAsia"/>
                <w:rtl/>
              </w:rPr>
              <w:t>ומילות</w:t>
            </w:r>
            <w:r w:rsidRPr="0017029A">
              <w:rPr>
                <w:rFonts w:ascii="Garamond" w:hAnsi="Garamond"/>
                <w:rtl/>
              </w:rPr>
              <w:t xml:space="preserve"> </w:t>
            </w:r>
            <w:r w:rsidRPr="0017029A">
              <w:rPr>
                <w:rFonts w:ascii="Garamond" w:hAnsi="Garamond" w:hint="eastAsia"/>
                <w:rtl/>
              </w:rPr>
              <w:t>ברכה</w:t>
            </w:r>
            <w:r w:rsidRPr="0017029A">
              <w:rPr>
                <w:rFonts w:ascii="Garamond" w:hAnsi="Garamond"/>
                <w:rtl/>
              </w:rPr>
              <w:t xml:space="preserve">, </w:t>
            </w:r>
            <w:r w:rsidRPr="0017029A">
              <w:rPr>
                <w:rFonts w:ascii="Garamond" w:hAnsi="Garamond" w:hint="eastAsia"/>
                <w:rtl/>
              </w:rPr>
              <w:t>באופן</w:t>
            </w:r>
            <w:r w:rsidRPr="0017029A">
              <w:rPr>
                <w:rFonts w:ascii="Garamond" w:hAnsi="Garamond"/>
                <w:rtl/>
              </w:rPr>
              <w:t xml:space="preserve"> </w:t>
            </w:r>
            <w:r w:rsidRPr="0017029A">
              <w:rPr>
                <w:rFonts w:ascii="Garamond" w:hAnsi="Garamond" w:hint="eastAsia"/>
                <w:rtl/>
              </w:rPr>
              <w:t>עצמאי</w:t>
            </w:r>
            <w:r>
              <w:rPr>
                <w:rFonts w:ascii="Garamond" w:hAnsi="Garamond" w:hint="cs"/>
                <w:rtl/>
              </w:rPr>
              <w:t xml:space="preserve"> בכפוף למגבלות טכניות (כגון מספר תווים).</w:t>
            </w:r>
            <w:r w:rsidRPr="0017029A">
              <w:rPr>
                <w:rFonts w:ascii="Garamond" w:hAnsi="Garamond"/>
                <w:rtl/>
              </w:rPr>
              <w:t xml:space="preserve"> </w:t>
            </w:r>
            <w:r w:rsidRPr="0017029A">
              <w:rPr>
                <w:rFonts w:ascii="Garamond" w:hAnsi="Garamond" w:hint="eastAsia"/>
                <w:rtl/>
              </w:rPr>
              <w:t>כמו</w:t>
            </w:r>
            <w:r w:rsidRPr="0017029A">
              <w:rPr>
                <w:rFonts w:ascii="Garamond" w:hAnsi="Garamond"/>
                <w:rtl/>
              </w:rPr>
              <w:t xml:space="preserve"> </w:t>
            </w:r>
            <w:r w:rsidRPr="0017029A">
              <w:rPr>
                <w:rFonts w:ascii="Garamond" w:hAnsi="Garamond" w:hint="eastAsia"/>
                <w:rtl/>
              </w:rPr>
              <w:t>כן</w:t>
            </w:r>
            <w:r w:rsidRPr="0017029A">
              <w:rPr>
                <w:rFonts w:ascii="Garamond" w:hAnsi="Garamond"/>
                <w:rtl/>
              </w:rPr>
              <w:t xml:space="preserve">, </w:t>
            </w:r>
            <w:r>
              <w:rPr>
                <w:rFonts w:ascii="Garamond" w:hAnsi="Garamond" w:hint="cs"/>
                <w:rtl/>
              </w:rPr>
              <w:t xml:space="preserve">כאמור </w:t>
            </w:r>
            <w:r w:rsidRPr="0017029A">
              <w:rPr>
                <w:rFonts w:ascii="Garamond" w:hAnsi="Garamond" w:hint="eastAsia"/>
                <w:rtl/>
              </w:rPr>
              <w:t>ההודעה</w:t>
            </w:r>
            <w:r w:rsidRPr="0017029A">
              <w:rPr>
                <w:rFonts w:ascii="Garamond" w:hAnsi="Garamond"/>
                <w:rtl/>
              </w:rPr>
              <w:t xml:space="preserve"> </w:t>
            </w:r>
            <w:r w:rsidRPr="0017029A">
              <w:rPr>
                <w:rFonts w:ascii="Garamond" w:hAnsi="Garamond" w:hint="eastAsia"/>
                <w:rtl/>
              </w:rPr>
              <w:t>תישלח</w:t>
            </w:r>
            <w:r w:rsidRPr="0017029A">
              <w:rPr>
                <w:rFonts w:ascii="Garamond" w:hAnsi="Garamond"/>
                <w:rtl/>
              </w:rPr>
              <w:t xml:space="preserve"> </w:t>
            </w:r>
            <w:r w:rsidRPr="0017029A">
              <w:rPr>
                <w:rFonts w:ascii="Garamond" w:hAnsi="Garamond" w:hint="eastAsia"/>
                <w:rtl/>
              </w:rPr>
              <w:t>לעובד</w:t>
            </w:r>
            <w:r w:rsidRPr="0017029A">
              <w:rPr>
                <w:rFonts w:ascii="Garamond" w:hAnsi="Garamond"/>
                <w:rtl/>
              </w:rPr>
              <w:t xml:space="preserve"> </w:t>
            </w:r>
            <w:r w:rsidRPr="0017029A">
              <w:rPr>
                <w:rFonts w:ascii="Garamond" w:hAnsi="Garamond" w:hint="eastAsia"/>
                <w:rtl/>
              </w:rPr>
              <w:t>בהודעת</w:t>
            </w:r>
            <w:r w:rsidRPr="0017029A">
              <w:rPr>
                <w:rFonts w:ascii="Garamond" w:hAnsi="Garamond"/>
                <w:rtl/>
              </w:rPr>
              <w:t xml:space="preserve"> </w:t>
            </w:r>
            <w:r w:rsidRPr="0017029A">
              <w:rPr>
                <w:rFonts w:ascii="Garamond" w:hAnsi="Garamond"/>
              </w:rPr>
              <w:t>SMS</w:t>
            </w:r>
            <w:r w:rsidRPr="0017029A">
              <w:rPr>
                <w:rFonts w:ascii="Garamond" w:hAnsi="Garamond"/>
                <w:rtl/>
              </w:rPr>
              <w:t xml:space="preserve"> </w:t>
            </w:r>
            <w:r w:rsidRPr="0017029A">
              <w:rPr>
                <w:rFonts w:ascii="Garamond" w:hAnsi="Garamond" w:hint="eastAsia"/>
                <w:rtl/>
              </w:rPr>
              <w:t>בלבד</w:t>
            </w:r>
            <w:r w:rsidRPr="0017029A">
              <w:rPr>
                <w:rFonts w:ascii="Garamond" w:hAnsi="Garamond"/>
                <w:rtl/>
              </w:rPr>
              <w:t>.</w:t>
            </w:r>
          </w:p>
        </w:tc>
        <w:tc>
          <w:tcPr>
            <w:tcW w:w="4535" w:type="dxa"/>
            <w:vAlign w:val="center"/>
          </w:tcPr>
          <w:p w14:paraId="083C4021" w14:textId="1B6C9754"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ראו תשובה לשאלה 32 לעיל.</w:t>
            </w:r>
          </w:p>
        </w:tc>
      </w:tr>
      <w:tr w:rsidR="00D47DE8" w:rsidRPr="006C7989" w14:paraId="1FA5EC41" w14:textId="77777777" w:rsidTr="00DE6195">
        <w:tc>
          <w:tcPr>
            <w:tcW w:w="850" w:type="dxa"/>
            <w:vAlign w:val="center"/>
          </w:tcPr>
          <w:p w14:paraId="39CFE9E3"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784C8865" w14:textId="3B653242" w:rsidR="00D47DE8" w:rsidRPr="0017029A" w:rsidRDefault="00D47DE8" w:rsidP="00D47DE8">
            <w:pPr>
              <w:widowControl w:val="0"/>
              <w:contextualSpacing/>
              <w:jc w:val="center"/>
              <w:rPr>
                <w:rFonts w:ascii="Garamond" w:hAnsi="Garamond"/>
                <w:rtl/>
              </w:rPr>
            </w:pPr>
            <w:r w:rsidRPr="0017029A">
              <w:rPr>
                <w:rFonts w:ascii="Garamond" w:hAnsi="Garamond"/>
                <w:rtl/>
              </w:rPr>
              <w:t>4.2.14</w:t>
            </w:r>
          </w:p>
        </w:tc>
        <w:tc>
          <w:tcPr>
            <w:tcW w:w="1134" w:type="dxa"/>
          </w:tcPr>
          <w:p w14:paraId="2B199037" w14:textId="3445F41B" w:rsidR="00D47DE8" w:rsidRPr="0017029A" w:rsidRDefault="00D47DE8" w:rsidP="00D47DE8">
            <w:pPr>
              <w:widowControl w:val="0"/>
              <w:contextualSpacing/>
              <w:jc w:val="center"/>
              <w:rPr>
                <w:rFonts w:ascii="Garamond" w:hAnsi="Garamond"/>
                <w:rtl/>
              </w:rPr>
            </w:pPr>
            <w:r w:rsidRPr="0017029A">
              <w:rPr>
                <w:rFonts w:ascii="Garamond" w:hAnsi="Garamond"/>
                <w:rtl/>
              </w:rPr>
              <w:t>7</w:t>
            </w:r>
          </w:p>
        </w:tc>
        <w:tc>
          <w:tcPr>
            <w:tcW w:w="7143" w:type="dxa"/>
          </w:tcPr>
          <w:p w14:paraId="0EBE5BD6" w14:textId="7AB27963" w:rsidR="00D47DE8" w:rsidRPr="0017029A" w:rsidRDefault="00D47DE8" w:rsidP="00D47DE8">
            <w:pPr>
              <w:ind w:left="28"/>
              <w:contextualSpacing/>
              <w:rPr>
                <w:rFonts w:ascii="Garamond" w:hAnsi="Garamond"/>
                <w:rtl/>
              </w:rPr>
            </w:pPr>
            <w:r w:rsidRPr="0017029A">
              <w:rPr>
                <w:rFonts w:ascii="Garamond" w:hAnsi="Garamond"/>
                <w:rtl/>
              </w:rPr>
              <w:t xml:space="preserve">3 </w:t>
            </w:r>
            <w:r w:rsidRPr="0017029A">
              <w:rPr>
                <w:rFonts w:ascii="Garamond" w:hAnsi="Garamond" w:hint="eastAsia"/>
                <w:rtl/>
              </w:rPr>
              <w:t>ימי</w:t>
            </w:r>
            <w:r w:rsidRPr="0017029A">
              <w:rPr>
                <w:rFonts w:ascii="Garamond" w:hAnsi="Garamond"/>
                <w:rtl/>
              </w:rPr>
              <w:t xml:space="preserve"> </w:t>
            </w:r>
            <w:r w:rsidRPr="0017029A">
              <w:rPr>
                <w:rFonts w:ascii="Garamond" w:hAnsi="Garamond" w:hint="eastAsia"/>
                <w:rtl/>
              </w:rPr>
              <w:t>עסקים</w:t>
            </w:r>
            <w:r w:rsidRPr="0017029A">
              <w:rPr>
                <w:rFonts w:ascii="Garamond" w:hAnsi="Garamond"/>
                <w:rtl/>
              </w:rPr>
              <w:t xml:space="preserve"> </w:t>
            </w:r>
            <w:r w:rsidRPr="0017029A">
              <w:rPr>
                <w:rFonts w:ascii="Garamond" w:hAnsi="Garamond" w:hint="eastAsia"/>
                <w:rtl/>
              </w:rPr>
              <w:t>לת</w:t>
            </w:r>
            <w:r>
              <w:rPr>
                <w:rFonts w:ascii="Garamond" w:hAnsi="Garamond" w:hint="cs"/>
                <w:rtl/>
              </w:rPr>
              <w:t>ו</w:t>
            </w:r>
            <w:r w:rsidRPr="0017029A">
              <w:rPr>
                <w:rFonts w:ascii="Garamond" w:hAnsi="Garamond" w:hint="eastAsia"/>
                <w:rtl/>
              </w:rPr>
              <w:t>וים</w:t>
            </w:r>
            <w:r w:rsidRPr="0017029A">
              <w:rPr>
                <w:rFonts w:ascii="Garamond" w:hAnsi="Garamond"/>
                <w:rtl/>
              </w:rPr>
              <w:t xml:space="preserve"> </w:t>
            </w:r>
            <w:r w:rsidRPr="0017029A">
              <w:rPr>
                <w:rFonts w:ascii="Garamond" w:hAnsi="Garamond" w:hint="eastAsia"/>
                <w:rtl/>
              </w:rPr>
              <w:t>דיגיטל</w:t>
            </w:r>
            <w:r>
              <w:rPr>
                <w:rFonts w:ascii="Garamond" w:hAnsi="Garamond" w:hint="cs"/>
                <w:rtl/>
              </w:rPr>
              <w:t>י</w:t>
            </w:r>
            <w:r w:rsidRPr="0017029A">
              <w:rPr>
                <w:rFonts w:ascii="Garamond" w:hAnsi="Garamond" w:hint="eastAsia"/>
                <w:rtl/>
              </w:rPr>
              <w:t>ים</w:t>
            </w:r>
            <w:r w:rsidRPr="0017029A">
              <w:rPr>
                <w:rFonts w:ascii="Garamond" w:hAnsi="Garamond"/>
                <w:rtl/>
              </w:rPr>
              <w:t xml:space="preserve"> </w:t>
            </w:r>
            <w:r w:rsidRPr="0017029A">
              <w:rPr>
                <w:rFonts w:ascii="Garamond" w:hAnsi="Garamond" w:hint="eastAsia"/>
                <w:rtl/>
              </w:rPr>
              <w:t>ו</w:t>
            </w:r>
            <w:r w:rsidRPr="0017029A">
              <w:rPr>
                <w:rFonts w:ascii="Garamond" w:hAnsi="Garamond"/>
                <w:rtl/>
              </w:rPr>
              <w:t xml:space="preserve"> </w:t>
            </w:r>
            <w:r>
              <w:rPr>
                <w:rFonts w:ascii="Garamond" w:hAnsi="Garamond" w:hint="cs"/>
                <w:rtl/>
              </w:rPr>
              <w:t>10</w:t>
            </w:r>
            <w:r w:rsidRPr="0017029A">
              <w:rPr>
                <w:rFonts w:ascii="Garamond" w:hAnsi="Garamond"/>
                <w:rtl/>
              </w:rPr>
              <w:t xml:space="preserve"> </w:t>
            </w:r>
            <w:r w:rsidRPr="0017029A">
              <w:rPr>
                <w:rFonts w:ascii="Garamond" w:hAnsi="Garamond" w:hint="eastAsia"/>
                <w:rtl/>
              </w:rPr>
              <w:t>ימי</w:t>
            </w:r>
            <w:r w:rsidRPr="0017029A">
              <w:rPr>
                <w:rFonts w:ascii="Garamond" w:hAnsi="Garamond"/>
                <w:rtl/>
              </w:rPr>
              <w:t xml:space="preserve"> </w:t>
            </w:r>
            <w:r w:rsidRPr="0017029A">
              <w:rPr>
                <w:rFonts w:ascii="Garamond" w:hAnsi="Garamond" w:hint="eastAsia"/>
                <w:rtl/>
              </w:rPr>
              <w:t>עסקים</w:t>
            </w:r>
            <w:r w:rsidRPr="0017029A">
              <w:rPr>
                <w:rFonts w:ascii="Garamond" w:hAnsi="Garamond"/>
                <w:rtl/>
              </w:rPr>
              <w:t xml:space="preserve"> </w:t>
            </w:r>
            <w:r w:rsidRPr="0017029A">
              <w:rPr>
                <w:rFonts w:ascii="Garamond" w:hAnsi="Garamond" w:hint="eastAsia"/>
                <w:rtl/>
              </w:rPr>
              <w:t>לתו</w:t>
            </w:r>
            <w:r>
              <w:rPr>
                <w:rFonts w:ascii="Garamond" w:hAnsi="Garamond" w:hint="cs"/>
                <w:rtl/>
              </w:rPr>
              <w:t>וים</w:t>
            </w:r>
            <w:r w:rsidRPr="0017029A">
              <w:rPr>
                <w:rFonts w:ascii="Garamond" w:hAnsi="Garamond"/>
                <w:rtl/>
              </w:rPr>
              <w:t xml:space="preserve"> </w:t>
            </w:r>
            <w:r w:rsidRPr="0017029A">
              <w:rPr>
                <w:rFonts w:ascii="Garamond" w:hAnsi="Garamond" w:hint="eastAsia"/>
                <w:rtl/>
              </w:rPr>
              <w:t>פיזי</w:t>
            </w:r>
            <w:r>
              <w:rPr>
                <w:rFonts w:ascii="Garamond" w:hAnsi="Garamond" w:hint="cs"/>
                <w:rtl/>
              </w:rPr>
              <w:t>י</w:t>
            </w:r>
            <w:r w:rsidRPr="0017029A">
              <w:rPr>
                <w:rFonts w:ascii="Garamond" w:hAnsi="Garamond" w:hint="eastAsia"/>
                <w:rtl/>
              </w:rPr>
              <w:t>ם</w:t>
            </w:r>
            <w:r>
              <w:rPr>
                <w:rFonts w:ascii="Garamond" w:hAnsi="Garamond" w:hint="cs"/>
                <w:rtl/>
              </w:rPr>
              <w:t xml:space="preserve"> (כרטיסים מגנטיים), ממועד קבלת טופס הזמנה חתום על ידי המזמין, בידי הספק.</w:t>
            </w:r>
          </w:p>
        </w:tc>
        <w:tc>
          <w:tcPr>
            <w:tcW w:w="4535" w:type="dxa"/>
            <w:vAlign w:val="center"/>
          </w:tcPr>
          <w:p w14:paraId="37D5C9A7" w14:textId="35A14AAE"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הבקשה לתיקון נדחית. על הספק לעמוד בלוחות הזמנים המופיעים במכרז.</w:t>
            </w:r>
          </w:p>
        </w:tc>
      </w:tr>
      <w:tr w:rsidR="00D47DE8" w:rsidRPr="006C7989" w14:paraId="1EFE2058" w14:textId="77777777" w:rsidTr="00DE6195">
        <w:tc>
          <w:tcPr>
            <w:tcW w:w="850" w:type="dxa"/>
            <w:vAlign w:val="center"/>
          </w:tcPr>
          <w:p w14:paraId="34614F4F"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142C60B2" w14:textId="162B8565" w:rsidR="00D47DE8" w:rsidRPr="0017029A" w:rsidRDefault="00D47DE8" w:rsidP="00D47DE8">
            <w:pPr>
              <w:widowControl w:val="0"/>
              <w:contextualSpacing/>
              <w:jc w:val="center"/>
              <w:rPr>
                <w:rFonts w:ascii="Garamond" w:hAnsi="Garamond"/>
                <w:rtl/>
              </w:rPr>
            </w:pPr>
            <w:r w:rsidRPr="0017029A">
              <w:rPr>
                <w:rFonts w:ascii="Garamond" w:hAnsi="Garamond"/>
                <w:rtl/>
              </w:rPr>
              <w:t>4.2.20</w:t>
            </w:r>
          </w:p>
        </w:tc>
        <w:tc>
          <w:tcPr>
            <w:tcW w:w="1134" w:type="dxa"/>
          </w:tcPr>
          <w:p w14:paraId="05863BB9" w14:textId="1EA93ABA" w:rsidR="00D47DE8" w:rsidRPr="0017029A" w:rsidRDefault="00D47DE8" w:rsidP="00D47DE8">
            <w:pPr>
              <w:widowControl w:val="0"/>
              <w:contextualSpacing/>
              <w:jc w:val="center"/>
              <w:rPr>
                <w:rFonts w:ascii="Garamond" w:hAnsi="Garamond"/>
                <w:rtl/>
              </w:rPr>
            </w:pPr>
            <w:r w:rsidRPr="0017029A">
              <w:rPr>
                <w:rFonts w:ascii="Garamond" w:hAnsi="Garamond"/>
                <w:rtl/>
              </w:rPr>
              <w:t>8</w:t>
            </w:r>
          </w:p>
        </w:tc>
        <w:tc>
          <w:tcPr>
            <w:tcW w:w="7143" w:type="dxa"/>
          </w:tcPr>
          <w:p w14:paraId="09ADDE62" w14:textId="5D3EAC8A" w:rsidR="00D47DE8" w:rsidRPr="0017029A" w:rsidRDefault="00D47DE8" w:rsidP="00D47DE8">
            <w:pPr>
              <w:ind w:left="28"/>
              <w:contextualSpacing/>
              <w:rPr>
                <w:rFonts w:ascii="Garamond" w:hAnsi="Garamond"/>
                <w:rtl/>
              </w:rPr>
            </w:pPr>
            <w:r>
              <w:rPr>
                <w:rFonts w:ascii="Garamond" w:hAnsi="Garamond" w:hint="cs"/>
                <w:rtl/>
              </w:rPr>
              <w:t xml:space="preserve">לנוכח פרק הזמן הממושך שבו התו נמצא בתוקף (5 שנים), </w:t>
            </w:r>
            <w:r w:rsidRPr="0017029A">
              <w:rPr>
                <w:rFonts w:ascii="Garamond" w:hAnsi="Garamond" w:hint="eastAsia"/>
                <w:rtl/>
              </w:rPr>
              <w:t>רשימת</w:t>
            </w:r>
            <w:r w:rsidRPr="0017029A">
              <w:rPr>
                <w:rFonts w:ascii="Garamond" w:hAnsi="Garamond"/>
                <w:rtl/>
              </w:rPr>
              <w:t xml:space="preserve"> </w:t>
            </w:r>
            <w:r w:rsidRPr="0017029A">
              <w:rPr>
                <w:rFonts w:ascii="Garamond" w:hAnsi="Garamond" w:hint="eastAsia"/>
                <w:rtl/>
              </w:rPr>
              <w:t>הרשתות</w:t>
            </w:r>
            <w:r w:rsidRPr="0017029A">
              <w:rPr>
                <w:rFonts w:ascii="Garamond" w:hAnsi="Garamond"/>
                <w:rtl/>
              </w:rPr>
              <w:t xml:space="preserve"> </w:t>
            </w:r>
            <w:r>
              <w:rPr>
                <w:rFonts w:ascii="Garamond" w:hAnsi="Garamond" w:hint="cs"/>
                <w:rtl/>
              </w:rPr>
              <w:t>ובתי העסק המכבדים המכבדים את ה</w:t>
            </w:r>
            <w:r w:rsidRPr="0017029A">
              <w:rPr>
                <w:rFonts w:ascii="Garamond" w:hAnsi="Garamond" w:hint="eastAsia"/>
                <w:rtl/>
              </w:rPr>
              <w:t>תו</w:t>
            </w:r>
            <w:r w:rsidRPr="0017029A">
              <w:rPr>
                <w:rFonts w:ascii="Garamond" w:hAnsi="Garamond"/>
                <w:rtl/>
              </w:rPr>
              <w:t xml:space="preserve"> </w:t>
            </w:r>
            <w:r w:rsidRPr="0017029A">
              <w:rPr>
                <w:rFonts w:ascii="Garamond" w:hAnsi="Garamond" w:hint="eastAsia"/>
                <w:rtl/>
              </w:rPr>
              <w:t>מתעדכנת</w:t>
            </w:r>
            <w:r w:rsidRPr="0017029A">
              <w:rPr>
                <w:rFonts w:ascii="Garamond" w:hAnsi="Garamond"/>
                <w:rtl/>
              </w:rPr>
              <w:t xml:space="preserve"> </w:t>
            </w:r>
            <w:r w:rsidRPr="0017029A">
              <w:rPr>
                <w:rFonts w:ascii="Garamond" w:hAnsi="Garamond" w:hint="eastAsia"/>
                <w:rtl/>
              </w:rPr>
              <w:t>מעת</w:t>
            </w:r>
            <w:r w:rsidRPr="0017029A">
              <w:rPr>
                <w:rFonts w:ascii="Garamond" w:hAnsi="Garamond"/>
                <w:rtl/>
              </w:rPr>
              <w:t xml:space="preserve"> </w:t>
            </w:r>
            <w:r w:rsidRPr="0017029A">
              <w:rPr>
                <w:rFonts w:ascii="Garamond" w:hAnsi="Garamond" w:hint="eastAsia"/>
                <w:rtl/>
              </w:rPr>
              <w:t>לעת</w:t>
            </w:r>
            <w:r>
              <w:rPr>
                <w:rFonts w:ascii="Garamond" w:hAnsi="Garamond" w:hint="cs"/>
                <w:rtl/>
              </w:rPr>
              <w:t xml:space="preserve"> (ללא הודעה מוקדמת)</w:t>
            </w:r>
            <w:r w:rsidRPr="0017029A">
              <w:rPr>
                <w:rFonts w:ascii="Garamond" w:hAnsi="Garamond"/>
                <w:rtl/>
              </w:rPr>
              <w:t xml:space="preserve">, </w:t>
            </w:r>
            <w:r w:rsidRPr="0017029A">
              <w:rPr>
                <w:rFonts w:ascii="Garamond" w:hAnsi="Garamond" w:hint="eastAsia"/>
                <w:rtl/>
              </w:rPr>
              <w:t>הרשימה</w:t>
            </w:r>
            <w:r w:rsidRPr="0017029A">
              <w:rPr>
                <w:rFonts w:ascii="Garamond" w:hAnsi="Garamond"/>
                <w:rtl/>
              </w:rPr>
              <w:t xml:space="preserve"> </w:t>
            </w:r>
            <w:r w:rsidRPr="0017029A">
              <w:rPr>
                <w:rFonts w:ascii="Garamond" w:hAnsi="Garamond" w:hint="eastAsia"/>
                <w:rtl/>
              </w:rPr>
              <w:t>העדכנית</w:t>
            </w:r>
            <w:r w:rsidRPr="0017029A">
              <w:rPr>
                <w:rFonts w:ascii="Garamond" w:hAnsi="Garamond"/>
                <w:rtl/>
              </w:rPr>
              <w:t xml:space="preserve"> </w:t>
            </w:r>
            <w:r w:rsidRPr="0017029A">
              <w:rPr>
                <w:rFonts w:ascii="Garamond" w:hAnsi="Garamond" w:hint="eastAsia"/>
                <w:rtl/>
              </w:rPr>
              <w:t>ביותר</w:t>
            </w:r>
            <w:r w:rsidRPr="0017029A">
              <w:rPr>
                <w:rFonts w:ascii="Garamond" w:hAnsi="Garamond"/>
                <w:rtl/>
              </w:rPr>
              <w:t xml:space="preserve"> </w:t>
            </w:r>
            <w:r w:rsidRPr="0017029A">
              <w:rPr>
                <w:rFonts w:ascii="Garamond" w:hAnsi="Garamond" w:hint="eastAsia"/>
                <w:rtl/>
              </w:rPr>
              <w:t>תופיע</w:t>
            </w:r>
            <w:r w:rsidRPr="0017029A">
              <w:rPr>
                <w:rFonts w:ascii="Garamond" w:hAnsi="Garamond"/>
                <w:rtl/>
              </w:rPr>
              <w:t xml:space="preserve"> </w:t>
            </w:r>
            <w:r w:rsidRPr="0017029A">
              <w:rPr>
                <w:rFonts w:ascii="Garamond" w:hAnsi="Garamond" w:hint="eastAsia"/>
                <w:rtl/>
              </w:rPr>
              <w:t>באתר</w:t>
            </w:r>
            <w:r w:rsidRPr="0017029A">
              <w:rPr>
                <w:rFonts w:ascii="Garamond" w:hAnsi="Garamond"/>
                <w:rtl/>
              </w:rPr>
              <w:t xml:space="preserve"> </w:t>
            </w:r>
            <w:r w:rsidRPr="0017029A">
              <w:rPr>
                <w:rFonts w:ascii="Garamond" w:hAnsi="Garamond" w:hint="eastAsia"/>
                <w:rtl/>
              </w:rPr>
              <w:t>הספק</w:t>
            </w:r>
          </w:p>
        </w:tc>
        <w:tc>
          <w:tcPr>
            <w:tcW w:w="4535" w:type="dxa"/>
            <w:vAlign w:val="center"/>
          </w:tcPr>
          <w:p w14:paraId="6E391596" w14:textId="57E84927"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על הספק לעדכן את המשרד על כל שינוי ברשימת החנויות והרשתות מיד עם היוודע השינוי. המשרד שומר לעצמו את הזכות שלא לקבל שינויים ברשימה שאינם סבירים.</w:t>
            </w:r>
          </w:p>
        </w:tc>
      </w:tr>
      <w:tr w:rsidR="00D47DE8" w:rsidRPr="006C7989" w14:paraId="0171561F" w14:textId="77777777" w:rsidTr="00DE6195">
        <w:tc>
          <w:tcPr>
            <w:tcW w:w="850" w:type="dxa"/>
            <w:vAlign w:val="center"/>
          </w:tcPr>
          <w:p w14:paraId="1064D5BD"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07686198" w14:textId="74018D12" w:rsidR="00D47DE8" w:rsidRPr="0017029A" w:rsidRDefault="00D47DE8" w:rsidP="00D47DE8">
            <w:pPr>
              <w:widowControl w:val="0"/>
              <w:contextualSpacing/>
              <w:jc w:val="center"/>
              <w:rPr>
                <w:rFonts w:ascii="Garamond" w:hAnsi="Garamond"/>
                <w:rtl/>
              </w:rPr>
            </w:pPr>
            <w:r>
              <w:rPr>
                <w:rFonts w:ascii="Garamond" w:hAnsi="Garamond" w:hint="cs"/>
                <w:rtl/>
              </w:rPr>
              <w:t>4.2.25</w:t>
            </w:r>
          </w:p>
        </w:tc>
        <w:tc>
          <w:tcPr>
            <w:tcW w:w="1134" w:type="dxa"/>
          </w:tcPr>
          <w:p w14:paraId="4A74C4F5" w14:textId="7A8DD303" w:rsidR="00D47DE8" w:rsidRPr="0017029A" w:rsidRDefault="00D47DE8" w:rsidP="00D47DE8">
            <w:pPr>
              <w:widowControl w:val="0"/>
              <w:contextualSpacing/>
              <w:jc w:val="center"/>
              <w:rPr>
                <w:rFonts w:ascii="Garamond" w:hAnsi="Garamond"/>
                <w:rtl/>
              </w:rPr>
            </w:pPr>
            <w:r>
              <w:rPr>
                <w:rFonts w:ascii="Garamond" w:hAnsi="Garamond" w:hint="cs"/>
                <w:rtl/>
              </w:rPr>
              <w:t>8</w:t>
            </w:r>
          </w:p>
        </w:tc>
        <w:tc>
          <w:tcPr>
            <w:tcW w:w="7143" w:type="dxa"/>
          </w:tcPr>
          <w:p w14:paraId="7CB4C271" w14:textId="2DE51FFD" w:rsidR="00D47DE8" w:rsidRDefault="00D47DE8" w:rsidP="00D47DE8">
            <w:pPr>
              <w:ind w:left="28"/>
              <w:contextualSpacing/>
              <w:rPr>
                <w:rFonts w:ascii="Garamond" w:hAnsi="Garamond"/>
                <w:rtl/>
              </w:rPr>
            </w:pPr>
            <w:r>
              <w:rPr>
                <w:rFonts w:ascii="Garamond" w:hAnsi="Garamond" w:hint="cs"/>
                <w:rtl/>
              </w:rPr>
              <w:t>לא ניתן להתחייב לכך. אמנם ככלל התו שלנו הוא "ללא אותיות קטנות", אולם לא נוכל להתחייב שלא יהיו הגבלות או תנאים בעתיד ביחס לסוגי בתי עסק שעשויים להצטרף בעתיד לתו. ההחלטה על הצירוף של רשתות / בתי עסק עם או בלי תנאים או הגבלות היא עסקית ולא יכולה להיות מוכתבת על ידי הלקוח.</w:t>
            </w:r>
          </w:p>
        </w:tc>
        <w:tc>
          <w:tcPr>
            <w:tcW w:w="4535" w:type="dxa"/>
            <w:vAlign w:val="center"/>
          </w:tcPr>
          <w:p w14:paraId="3D946848" w14:textId="57A2C946"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הבקשה לשינוי נדחית. המשרד עומד על האמור בסעיף.</w:t>
            </w:r>
          </w:p>
        </w:tc>
      </w:tr>
      <w:tr w:rsidR="00D47DE8" w:rsidRPr="006C7989" w14:paraId="3406FE4F" w14:textId="77777777" w:rsidTr="00DE6195">
        <w:tc>
          <w:tcPr>
            <w:tcW w:w="850" w:type="dxa"/>
            <w:vAlign w:val="center"/>
          </w:tcPr>
          <w:p w14:paraId="0C15D838"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3D1490DE" w14:textId="0B56FB1D" w:rsidR="00D47DE8" w:rsidRDefault="00D47DE8" w:rsidP="00D47DE8">
            <w:pPr>
              <w:widowControl w:val="0"/>
              <w:contextualSpacing/>
              <w:jc w:val="center"/>
              <w:rPr>
                <w:rFonts w:ascii="Garamond" w:hAnsi="Garamond"/>
                <w:rtl/>
              </w:rPr>
            </w:pPr>
            <w:r>
              <w:rPr>
                <w:rFonts w:ascii="Garamond" w:hAnsi="Garamond" w:hint="cs"/>
                <w:rtl/>
              </w:rPr>
              <w:t>4.2.27</w:t>
            </w:r>
          </w:p>
        </w:tc>
        <w:tc>
          <w:tcPr>
            <w:tcW w:w="1134" w:type="dxa"/>
          </w:tcPr>
          <w:p w14:paraId="59067B26" w14:textId="22EC35EB" w:rsidR="00D47DE8" w:rsidRDefault="00D47DE8" w:rsidP="00D47DE8">
            <w:pPr>
              <w:widowControl w:val="0"/>
              <w:contextualSpacing/>
              <w:jc w:val="center"/>
              <w:rPr>
                <w:rFonts w:ascii="Garamond" w:hAnsi="Garamond"/>
                <w:rtl/>
              </w:rPr>
            </w:pPr>
            <w:r>
              <w:rPr>
                <w:rFonts w:ascii="Garamond" w:hAnsi="Garamond" w:hint="cs"/>
                <w:rtl/>
              </w:rPr>
              <w:t>8</w:t>
            </w:r>
          </w:p>
        </w:tc>
        <w:tc>
          <w:tcPr>
            <w:tcW w:w="7143" w:type="dxa"/>
          </w:tcPr>
          <w:p w14:paraId="68AF4D39" w14:textId="5ADD3C8E" w:rsidR="00D47DE8" w:rsidRDefault="00D47DE8" w:rsidP="00D47DE8">
            <w:pPr>
              <w:ind w:left="28"/>
              <w:contextualSpacing/>
              <w:rPr>
                <w:rFonts w:ascii="Garamond" w:hAnsi="Garamond"/>
                <w:rtl/>
              </w:rPr>
            </w:pPr>
            <w:r>
              <w:rPr>
                <w:rFonts w:ascii="Garamond" w:hAnsi="Garamond" w:hint="cs"/>
                <w:rtl/>
              </w:rPr>
              <w:t xml:space="preserve">אין לנו אפשרות להציע הטבה שוות ערך לרשת חלופית לרשת שיצאה מהתו. התו מאגד שורה של רשתות ובתי עסק, והרשימה מתעדכנת מעת לעת. לא תמיד ניתן יהיה להציע בית עסק אחר חלף בית עסק שיצא מהתו. </w:t>
            </w:r>
          </w:p>
        </w:tc>
        <w:tc>
          <w:tcPr>
            <w:tcW w:w="4535" w:type="dxa"/>
            <w:vAlign w:val="center"/>
          </w:tcPr>
          <w:p w14:paraId="28327D8B" w14:textId="368C3D3D"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הבקשה נדחית. על הספק מוטלת האחריות לבצע עדכונים לרשימה רק בהתאם לאמור בסעיף.</w:t>
            </w:r>
          </w:p>
        </w:tc>
      </w:tr>
      <w:tr w:rsidR="00D47DE8" w:rsidRPr="006C7989" w14:paraId="5BEEB734" w14:textId="77777777" w:rsidTr="00DE6195">
        <w:tc>
          <w:tcPr>
            <w:tcW w:w="850" w:type="dxa"/>
            <w:vAlign w:val="center"/>
          </w:tcPr>
          <w:p w14:paraId="18236CC6"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2210AF43" w14:textId="6FF72A24" w:rsidR="00D47DE8" w:rsidRDefault="00D47DE8" w:rsidP="00D47DE8">
            <w:pPr>
              <w:widowControl w:val="0"/>
              <w:contextualSpacing/>
              <w:jc w:val="center"/>
              <w:rPr>
                <w:rFonts w:ascii="Garamond" w:hAnsi="Garamond"/>
                <w:rtl/>
              </w:rPr>
            </w:pPr>
            <w:r w:rsidRPr="0017029A">
              <w:rPr>
                <w:rFonts w:ascii="Garamond" w:hAnsi="Garamond"/>
                <w:rtl/>
              </w:rPr>
              <w:t>4.2.28</w:t>
            </w:r>
          </w:p>
        </w:tc>
        <w:tc>
          <w:tcPr>
            <w:tcW w:w="1134" w:type="dxa"/>
          </w:tcPr>
          <w:p w14:paraId="7520742E" w14:textId="7818A8A0" w:rsidR="00D47DE8" w:rsidRDefault="00D47DE8" w:rsidP="00D47DE8">
            <w:pPr>
              <w:widowControl w:val="0"/>
              <w:contextualSpacing/>
              <w:jc w:val="center"/>
              <w:rPr>
                <w:rFonts w:ascii="Garamond" w:hAnsi="Garamond"/>
                <w:rtl/>
              </w:rPr>
            </w:pPr>
            <w:r w:rsidRPr="0017029A">
              <w:rPr>
                <w:rFonts w:ascii="Garamond" w:hAnsi="Garamond"/>
                <w:rtl/>
              </w:rPr>
              <w:t>8</w:t>
            </w:r>
          </w:p>
        </w:tc>
        <w:tc>
          <w:tcPr>
            <w:tcW w:w="7143" w:type="dxa"/>
          </w:tcPr>
          <w:p w14:paraId="7915F68D" w14:textId="650A0493" w:rsidR="00D47DE8" w:rsidRDefault="00D47DE8" w:rsidP="00D47DE8">
            <w:pPr>
              <w:ind w:left="28"/>
              <w:contextualSpacing/>
              <w:rPr>
                <w:rFonts w:ascii="Garamond" w:hAnsi="Garamond"/>
                <w:rtl/>
              </w:rPr>
            </w:pPr>
            <w:r w:rsidRPr="0017029A">
              <w:rPr>
                <w:rFonts w:ascii="Garamond" w:hAnsi="Garamond" w:hint="eastAsia"/>
                <w:rtl/>
              </w:rPr>
              <w:t>הספק</w:t>
            </w:r>
            <w:r w:rsidRPr="0017029A">
              <w:rPr>
                <w:rFonts w:ascii="Garamond" w:hAnsi="Garamond"/>
                <w:rtl/>
              </w:rPr>
              <w:t xml:space="preserve"> </w:t>
            </w:r>
            <w:r w:rsidRPr="0017029A">
              <w:rPr>
                <w:rFonts w:ascii="Garamond" w:hAnsi="Garamond" w:hint="eastAsia"/>
                <w:rtl/>
              </w:rPr>
              <w:t>יאפשר</w:t>
            </w:r>
            <w:r w:rsidRPr="0017029A">
              <w:rPr>
                <w:rFonts w:ascii="Garamond" w:hAnsi="Garamond"/>
                <w:rtl/>
              </w:rPr>
              <w:t xml:space="preserve"> </w:t>
            </w:r>
            <w:r w:rsidRPr="0017029A">
              <w:rPr>
                <w:rFonts w:ascii="Garamond" w:hAnsi="Garamond" w:hint="eastAsia"/>
                <w:rtl/>
              </w:rPr>
              <w:t>החזרת</w:t>
            </w:r>
            <w:r w:rsidRPr="0017029A">
              <w:rPr>
                <w:rFonts w:ascii="Garamond" w:hAnsi="Garamond"/>
                <w:rtl/>
              </w:rPr>
              <w:t xml:space="preserve"> </w:t>
            </w:r>
            <w:r w:rsidRPr="0017029A">
              <w:rPr>
                <w:rFonts w:ascii="Garamond" w:hAnsi="Garamond" w:hint="eastAsia"/>
                <w:rtl/>
              </w:rPr>
              <w:t>תווים</w:t>
            </w:r>
            <w:r w:rsidRPr="0017029A">
              <w:rPr>
                <w:rFonts w:ascii="Garamond" w:hAnsi="Garamond"/>
                <w:rtl/>
              </w:rPr>
              <w:t xml:space="preserve"> </w:t>
            </w:r>
            <w:r w:rsidRPr="0017029A">
              <w:rPr>
                <w:rFonts w:ascii="Garamond" w:hAnsi="Garamond" w:hint="eastAsia"/>
                <w:rtl/>
              </w:rPr>
              <w:t>שלא</w:t>
            </w:r>
            <w:r w:rsidRPr="0017029A">
              <w:rPr>
                <w:rFonts w:ascii="Garamond" w:hAnsi="Garamond"/>
                <w:rtl/>
              </w:rPr>
              <w:t xml:space="preserve"> </w:t>
            </w:r>
            <w:r w:rsidRPr="0017029A">
              <w:rPr>
                <w:rFonts w:ascii="Garamond" w:hAnsi="Garamond" w:hint="eastAsia"/>
                <w:rtl/>
              </w:rPr>
              <w:t>מומשו</w:t>
            </w:r>
            <w:r w:rsidRPr="0017029A">
              <w:rPr>
                <w:rFonts w:ascii="Garamond" w:hAnsi="Garamond"/>
                <w:rtl/>
              </w:rPr>
              <w:t xml:space="preserve"> </w:t>
            </w:r>
            <w:r w:rsidRPr="0017029A">
              <w:rPr>
                <w:rFonts w:ascii="Garamond" w:hAnsi="Garamond" w:hint="eastAsia"/>
                <w:rtl/>
              </w:rPr>
              <w:t>בתנאים</w:t>
            </w:r>
            <w:r w:rsidRPr="0017029A">
              <w:rPr>
                <w:rFonts w:ascii="Garamond" w:hAnsi="Garamond"/>
                <w:rtl/>
              </w:rPr>
              <w:t xml:space="preserve"> </w:t>
            </w:r>
            <w:r w:rsidRPr="0017029A">
              <w:rPr>
                <w:rFonts w:ascii="Garamond" w:hAnsi="Garamond" w:hint="eastAsia"/>
                <w:rtl/>
              </w:rPr>
              <w:t>הבאים</w:t>
            </w:r>
            <w:r w:rsidRPr="0017029A">
              <w:rPr>
                <w:rFonts w:ascii="Garamond" w:hAnsi="Garamond"/>
                <w:rtl/>
              </w:rPr>
              <w:t xml:space="preserve">: </w:t>
            </w:r>
            <w:r w:rsidRPr="0017029A">
              <w:rPr>
                <w:rFonts w:ascii="Garamond" w:hAnsi="Garamond" w:hint="eastAsia"/>
                <w:rtl/>
              </w:rPr>
              <w:t>עד</w:t>
            </w:r>
            <w:r w:rsidRPr="0017029A">
              <w:rPr>
                <w:rFonts w:ascii="Garamond" w:hAnsi="Garamond"/>
                <w:rtl/>
              </w:rPr>
              <w:t xml:space="preserve"> 10% </w:t>
            </w:r>
            <w:r w:rsidRPr="0017029A">
              <w:rPr>
                <w:rFonts w:ascii="Garamond" w:hAnsi="Garamond" w:hint="eastAsia"/>
                <w:rtl/>
              </w:rPr>
              <w:t>מהיקף</w:t>
            </w:r>
            <w:r w:rsidRPr="0017029A">
              <w:rPr>
                <w:rFonts w:ascii="Garamond" w:hAnsi="Garamond"/>
                <w:rtl/>
              </w:rPr>
              <w:t xml:space="preserve"> </w:t>
            </w:r>
            <w:r w:rsidRPr="0017029A">
              <w:rPr>
                <w:rFonts w:ascii="Garamond" w:hAnsi="Garamond" w:hint="eastAsia"/>
                <w:rtl/>
              </w:rPr>
              <w:t>ההזמנה</w:t>
            </w:r>
            <w:r w:rsidRPr="0017029A">
              <w:rPr>
                <w:rFonts w:ascii="Garamond" w:hAnsi="Garamond"/>
                <w:rtl/>
              </w:rPr>
              <w:t xml:space="preserve">, </w:t>
            </w:r>
            <w:r w:rsidRPr="0017029A">
              <w:rPr>
                <w:rFonts w:ascii="Garamond" w:hAnsi="Garamond" w:hint="eastAsia"/>
                <w:rtl/>
              </w:rPr>
              <w:t>עד</w:t>
            </w:r>
            <w:r w:rsidRPr="0017029A">
              <w:rPr>
                <w:rFonts w:ascii="Garamond" w:hAnsi="Garamond"/>
                <w:rtl/>
              </w:rPr>
              <w:t xml:space="preserve"> </w:t>
            </w:r>
            <w:r w:rsidRPr="0017029A">
              <w:rPr>
                <w:rFonts w:ascii="Garamond" w:hAnsi="Garamond" w:hint="eastAsia"/>
                <w:rtl/>
              </w:rPr>
              <w:t>חודש</w:t>
            </w:r>
            <w:r w:rsidRPr="0017029A">
              <w:rPr>
                <w:rFonts w:ascii="Garamond" w:hAnsi="Garamond"/>
                <w:rtl/>
              </w:rPr>
              <w:t xml:space="preserve"> </w:t>
            </w:r>
            <w:r w:rsidRPr="0017029A">
              <w:rPr>
                <w:rFonts w:ascii="Garamond" w:hAnsi="Garamond" w:hint="eastAsia"/>
                <w:rtl/>
              </w:rPr>
              <w:t>ממועד</w:t>
            </w:r>
            <w:r w:rsidRPr="0017029A">
              <w:rPr>
                <w:rFonts w:ascii="Garamond" w:hAnsi="Garamond"/>
                <w:rtl/>
              </w:rPr>
              <w:t xml:space="preserve"> </w:t>
            </w:r>
            <w:r w:rsidRPr="0017029A">
              <w:rPr>
                <w:rFonts w:ascii="Garamond" w:hAnsi="Garamond" w:hint="eastAsia"/>
                <w:rtl/>
              </w:rPr>
              <w:t>האספקה</w:t>
            </w:r>
            <w:r w:rsidRPr="0017029A">
              <w:rPr>
                <w:rFonts w:ascii="Garamond" w:hAnsi="Garamond"/>
                <w:rtl/>
              </w:rPr>
              <w:t xml:space="preserve"> </w:t>
            </w:r>
            <w:r w:rsidRPr="0017029A">
              <w:rPr>
                <w:rFonts w:ascii="Garamond" w:hAnsi="Garamond" w:hint="eastAsia"/>
                <w:rtl/>
              </w:rPr>
              <w:t>ולטובת</w:t>
            </w:r>
            <w:r w:rsidRPr="0017029A">
              <w:rPr>
                <w:rFonts w:ascii="Garamond" w:hAnsi="Garamond"/>
                <w:rtl/>
              </w:rPr>
              <w:t xml:space="preserve"> </w:t>
            </w:r>
            <w:r w:rsidRPr="0017029A">
              <w:rPr>
                <w:rFonts w:ascii="Garamond" w:hAnsi="Garamond" w:hint="eastAsia"/>
                <w:rtl/>
              </w:rPr>
              <w:t>זיכוי</w:t>
            </w:r>
            <w:r w:rsidRPr="0017029A">
              <w:rPr>
                <w:rFonts w:ascii="Garamond" w:hAnsi="Garamond"/>
                <w:rtl/>
              </w:rPr>
              <w:t xml:space="preserve"> </w:t>
            </w:r>
            <w:r w:rsidRPr="0017029A">
              <w:rPr>
                <w:rFonts w:ascii="Garamond" w:hAnsi="Garamond" w:hint="eastAsia"/>
                <w:rtl/>
              </w:rPr>
              <w:t>ליתרת</w:t>
            </w:r>
            <w:r w:rsidRPr="0017029A">
              <w:rPr>
                <w:rFonts w:ascii="Garamond" w:hAnsi="Garamond"/>
                <w:rtl/>
              </w:rPr>
              <w:t xml:space="preserve"> </w:t>
            </w:r>
            <w:r w:rsidRPr="0017029A">
              <w:rPr>
                <w:rFonts w:ascii="Garamond" w:hAnsi="Garamond" w:hint="eastAsia"/>
                <w:rtl/>
              </w:rPr>
              <w:t>הזמנה</w:t>
            </w:r>
            <w:r w:rsidRPr="0017029A">
              <w:rPr>
                <w:rFonts w:ascii="Garamond" w:hAnsi="Garamond"/>
                <w:rtl/>
              </w:rPr>
              <w:t xml:space="preserve"> </w:t>
            </w:r>
            <w:r w:rsidRPr="0017029A">
              <w:rPr>
                <w:rFonts w:ascii="Garamond" w:hAnsi="Garamond" w:hint="eastAsia"/>
                <w:rtl/>
              </w:rPr>
              <w:t>עתידית</w:t>
            </w:r>
            <w:r w:rsidRPr="0017029A">
              <w:rPr>
                <w:rFonts w:ascii="Garamond" w:hAnsi="Garamond"/>
                <w:rtl/>
              </w:rPr>
              <w:t xml:space="preserve"> </w:t>
            </w:r>
            <w:r w:rsidRPr="0017029A">
              <w:rPr>
                <w:rFonts w:ascii="Garamond" w:hAnsi="Garamond" w:hint="eastAsia"/>
                <w:rtl/>
              </w:rPr>
              <w:t>אצל</w:t>
            </w:r>
            <w:r w:rsidRPr="0017029A">
              <w:rPr>
                <w:rFonts w:ascii="Garamond" w:hAnsi="Garamond"/>
                <w:rtl/>
              </w:rPr>
              <w:t xml:space="preserve"> </w:t>
            </w:r>
            <w:r w:rsidRPr="0017029A">
              <w:rPr>
                <w:rFonts w:ascii="Garamond" w:hAnsi="Garamond" w:hint="eastAsia"/>
                <w:rtl/>
              </w:rPr>
              <w:t>הספק</w:t>
            </w:r>
            <w:r w:rsidRPr="0017029A">
              <w:rPr>
                <w:rFonts w:ascii="Garamond" w:hAnsi="Garamond"/>
                <w:rtl/>
              </w:rPr>
              <w:t>.</w:t>
            </w:r>
          </w:p>
        </w:tc>
        <w:tc>
          <w:tcPr>
            <w:tcW w:w="4535" w:type="dxa"/>
            <w:vAlign w:val="center"/>
          </w:tcPr>
          <w:p w14:paraId="5AA08A83" w14:textId="65028B47"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הבקשה נדחית. החזרת התווים תבוצע בהתאם לאמור בסעיף.</w:t>
            </w:r>
          </w:p>
        </w:tc>
      </w:tr>
      <w:tr w:rsidR="00311F98" w:rsidRPr="006C7989" w14:paraId="57868604" w14:textId="77777777" w:rsidTr="00DE6195">
        <w:tc>
          <w:tcPr>
            <w:tcW w:w="850" w:type="dxa"/>
            <w:vAlign w:val="center"/>
          </w:tcPr>
          <w:p w14:paraId="062A49FE" w14:textId="77777777" w:rsidR="00311F98" w:rsidRPr="006C7989" w:rsidRDefault="00311F98" w:rsidP="00311F98">
            <w:pPr>
              <w:numPr>
                <w:ilvl w:val="0"/>
                <w:numId w:val="2"/>
              </w:numPr>
              <w:ind w:left="242" w:hanging="185"/>
              <w:contextualSpacing/>
              <w:jc w:val="center"/>
              <w:rPr>
                <w:rFonts w:ascii="David" w:hAnsi="David"/>
                <w:rtl/>
              </w:rPr>
            </w:pPr>
          </w:p>
        </w:tc>
        <w:tc>
          <w:tcPr>
            <w:tcW w:w="1531" w:type="dxa"/>
          </w:tcPr>
          <w:p w14:paraId="1F654E25" w14:textId="5ED02017" w:rsidR="00311F98" w:rsidRPr="0017029A" w:rsidRDefault="00311F98" w:rsidP="00311F98">
            <w:pPr>
              <w:widowControl w:val="0"/>
              <w:contextualSpacing/>
              <w:jc w:val="center"/>
              <w:rPr>
                <w:rFonts w:ascii="Garamond" w:hAnsi="Garamond"/>
                <w:rtl/>
              </w:rPr>
            </w:pPr>
            <w:r w:rsidRPr="0017029A">
              <w:rPr>
                <w:rFonts w:ascii="Garamond" w:hAnsi="Garamond"/>
                <w:rtl/>
              </w:rPr>
              <w:t>4.2.29</w:t>
            </w:r>
          </w:p>
        </w:tc>
        <w:tc>
          <w:tcPr>
            <w:tcW w:w="1134" w:type="dxa"/>
          </w:tcPr>
          <w:p w14:paraId="0C73B61D" w14:textId="716C0DFC" w:rsidR="00311F98" w:rsidRPr="0017029A" w:rsidRDefault="00311F98" w:rsidP="00311F98">
            <w:pPr>
              <w:widowControl w:val="0"/>
              <w:contextualSpacing/>
              <w:jc w:val="center"/>
              <w:rPr>
                <w:rFonts w:ascii="Garamond" w:hAnsi="Garamond"/>
                <w:rtl/>
              </w:rPr>
            </w:pPr>
            <w:r w:rsidRPr="0017029A">
              <w:rPr>
                <w:rFonts w:ascii="Garamond" w:hAnsi="Garamond"/>
                <w:rtl/>
              </w:rPr>
              <w:t>8</w:t>
            </w:r>
          </w:p>
        </w:tc>
        <w:tc>
          <w:tcPr>
            <w:tcW w:w="7143" w:type="dxa"/>
          </w:tcPr>
          <w:p w14:paraId="4E1E33C0" w14:textId="59617182" w:rsidR="00311F98" w:rsidRPr="0017029A" w:rsidRDefault="00311F98" w:rsidP="00311F98">
            <w:pPr>
              <w:ind w:left="28"/>
              <w:contextualSpacing/>
              <w:rPr>
                <w:rFonts w:ascii="Garamond" w:hAnsi="Garamond"/>
                <w:rtl/>
              </w:rPr>
            </w:pPr>
            <w:r w:rsidRPr="0017029A">
              <w:rPr>
                <w:rFonts w:ascii="Garamond" w:hAnsi="Garamond" w:hint="eastAsia"/>
                <w:rtl/>
              </w:rPr>
              <w:t>לא</w:t>
            </w:r>
            <w:r w:rsidRPr="0017029A">
              <w:rPr>
                <w:rFonts w:ascii="Garamond" w:hAnsi="Garamond"/>
                <w:rtl/>
              </w:rPr>
              <w:t xml:space="preserve"> </w:t>
            </w:r>
            <w:r w:rsidRPr="0017029A">
              <w:rPr>
                <w:rFonts w:ascii="Garamond" w:hAnsi="Garamond" w:hint="eastAsia"/>
                <w:rtl/>
              </w:rPr>
              <w:t>מתבצע</w:t>
            </w:r>
            <w:r w:rsidRPr="0017029A">
              <w:rPr>
                <w:rFonts w:ascii="Garamond" w:hAnsi="Garamond"/>
                <w:rtl/>
              </w:rPr>
              <w:t xml:space="preserve"> </w:t>
            </w:r>
            <w:r w:rsidRPr="0017029A">
              <w:rPr>
                <w:rFonts w:ascii="Garamond" w:hAnsi="Garamond" w:hint="eastAsia"/>
                <w:rtl/>
              </w:rPr>
              <w:t>חיוב</w:t>
            </w:r>
            <w:r w:rsidRPr="0017029A">
              <w:rPr>
                <w:rFonts w:ascii="Garamond" w:hAnsi="Garamond"/>
                <w:rtl/>
              </w:rPr>
              <w:t xml:space="preserve"> </w:t>
            </w:r>
            <w:r w:rsidRPr="0017029A">
              <w:rPr>
                <w:rFonts w:ascii="Garamond" w:hAnsi="Garamond" w:hint="eastAsia"/>
                <w:rtl/>
              </w:rPr>
              <w:t>מע</w:t>
            </w:r>
            <w:r w:rsidRPr="0017029A">
              <w:rPr>
                <w:rFonts w:ascii="Garamond" w:hAnsi="Garamond"/>
                <w:rtl/>
              </w:rPr>
              <w:t>"</w:t>
            </w:r>
            <w:r w:rsidRPr="0017029A">
              <w:rPr>
                <w:rFonts w:ascii="Garamond" w:hAnsi="Garamond" w:hint="eastAsia"/>
                <w:rtl/>
              </w:rPr>
              <w:t>מ</w:t>
            </w:r>
            <w:r w:rsidRPr="0017029A">
              <w:rPr>
                <w:rFonts w:ascii="Garamond" w:hAnsi="Garamond"/>
                <w:rtl/>
              </w:rPr>
              <w:t xml:space="preserve"> </w:t>
            </w:r>
            <w:r w:rsidRPr="0017029A">
              <w:rPr>
                <w:rFonts w:ascii="Garamond" w:hAnsi="Garamond" w:hint="eastAsia"/>
                <w:rtl/>
              </w:rPr>
              <w:t>על</w:t>
            </w:r>
            <w:r w:rsidRPr="0017029A">
              <w:rPr>
                <w:rFonts w:ascii="Garamond" w:hAnsi="Garamond"/>
                <w:rtl/>
              </w:rPr>
              <w:t xml:space="preserve"> </w:t>
            </w:r>
            <w:r w:rsidRPr="0017029A">
              <w:rPr>
                <w:rFonts w:ascii="Garamond" w:hAnsi="Garamond" w:hint="eastAsia"/>
                <w:rtl/>
              </w:rPr>
              <w:t>תווים</w:t>
            </w:r>
            <w:r w:rsidRPr="0017029A">
              <w:rPr>
                <w:rFonts w:ascii="Garamond" w:hAnsi="Garamond"/>
                <w:rtl/>
              </w:rPr>
              <w:t xml:space="preserve"> </w:t>
            </w:r>
            <w:r w:rsidRPr="0017029A">
              <w:rPr>
                <w:rFonts w:ascii="Garamond" w:hAnsi="Garamond" w:hint="eastAsia"/>
                <w:rtl/>
              </w:rPr>
              <w:t>ועל</w:t>
            </w:r>
            <w:r w:rsidRPr="0017029A">
              <w:rPr>
                <w:rFonts w:ascii="Garamond" w:hAnsi="Garamond"/>
                <w:rtl/>
              </w:rPr>
              <w:t xml:space="preserve"> </w:t>
            </w:r>
            <w:r w:rsidRPr="0017029A">
              <w:rPr>
                <w:rFonts w:ascii="Garamond" w:hAnsi="Garamond" w:hint="eastAsia"/>
                <w:rtl/>
              </w:rPr>
              <w:t>כן</w:t>
            </w:r>
            <w:r w:rsidRPr="0017029A">
              <w:rPr>
                <w:rFonts w:ascii="Garamond" w:hAnsi="Garamond"/>
                <w:rtl/>
              </w:rPr>
              <w:t xml:space="preserve"> </w:t>
            </w:r>
            <w:r w:rsidRPr="0017029A">
              <w:rPr>
                <w:rFonts w:ascii="Garamond" w:hAnsi="Garamond" w:hint="eastAsia"/>
                <w:rtl/>
              </w:rPr>
              <w:t>נבקש</w:t>
            </w:r>
            <w:r w:rsidRPr="0017029A">
              <w:rPr>
                <w:rFonts w:ascii="Garamond" w:hAnsi="Garamond"/>
                <w:rtl/>
              </w:rPr>
              <w:t xml:space="preserve"> </w:t>
            </w:r>
            <w:r w:rsidRPr="0017029A">
              <w:rPr>
                <w:rFonts w:ascii="Garamond" w:hAnsi="Garamond" w:hint="eastAsia"/>
                <w:rtl/>
              </w:rPr>
              <w:t>לשנות</w:t>
            </w:r>
            <w:r w:rsidRPr="0017029A">
              <w:rPr>
                <w:rFonts w:ascii="Garamond" w:hAnsi="Garamond"/>
                <w:rtl/>
              </w:rPr>
              <w:t xml:space="preserve"> </w:t>
            </w:r>
            <w:r w:rsidRPr="0017029A">
              <w:rPr>
                <w:rFonts w:ascii="Garamond" w:hAnsi="Garamond" w:hint="eastAsia"/>
                <w:rtl/>
              </w:rPr>
              <w:t>את</w:t>
            </w:r>
            <w:r w:rsidRPr="0017029A">
              <w:rPr>
                <w:rFonts w:ascii="Garamond" w:hAnsi="Garamond"/>
                <w:rtl/>
              </w:rPr>
              <w:t xml:space="preserve"> </w:t>
            </w:r>
            <w:r w:rsidRPr="0017029A">
              <w:rPr>
                <w:rFonts w:ascii="Garamond" w:hAnsi="Garamond" w:hint="eastAsia"/>
                <w:rtl/>
              </w:rPr>
              <w:t>המונח</w:t>
            </w:r>
            <w:r w:rsidRPr="0017029A">
              <w:rPr>
                <w:rFonts w:ascii="Garamond" w:hAnsi="Garamond"/>
                <w:rtl/>
              </w:rPr>
              <w:t xml:space="preserve"> </w:t>
            </w:r>
            <w:r w:rsidRPr="0017029A">
              <w:rPr>
                <w:rFonts w:ascii="Garamond" w:hAnsi="Garamond" w:hint="eastAsia"/>
                <w:rtl/>
              </w:rPr>
              <w:t>חשבונית</w:t>
            </w:r>
            <w:r w:rsidRPr="0017029A">
              <w:rPr>
                <w:rFonts w:ascii="Garamond" w:hAnsi="Garamond"/>
                <w:rtl/>
              </w:rPr>
              <w:t xml:space="preserve"> </w:t>
            </w:r>
            <w:r w:rsidRPr="0017029A">
              <w:rPr>
                <w:rFonts w:ascii="Garamond" w:hAnsi="Garamond" w:hint="eastAsia"/>
                <w:rtl/>
              </w:rPr>
              <w:t>ל</w:t>
            </w:r>
            <w:r w:rsidRPr="0017029A">
              <w:rPr>
                <w:rFonts w:ascii="Garamond" w:hAnsi="Garamond"/>
                <w:rtl/>
              </w:rPr>
              <w:t xml:space="preserve"> – "</w:t>
            </w:r>
            <w:r w:rsidRPr="0017029A">
              <w:rPr>
                <w:rFonts w:ascii="Garamond" w:hAnsi="Garamond" w:hint="eastAsia"/>
                <w:rtl/>
              </w:rPr>
              <w:t>חשבון</w:t>
            </w:r>
            <w:r w:rsidRPr="0017029A">
              <w:rPr>
                <w:rFonts w:ascii="Garamond" w:hAnsi="Garamond"/>
                <w:rtl/>
              </w:rPr>
              <w:t xml:space="preserve"> </w:t>
            </w:r>
            <w:r w:rsidRPr="0017029A">
              <w:rPr>
                <w:rFonts w:ascii="Garamond" w:hAnsi="Garamond" w:hint="eastAsia"/>
                <w:rtl/>
              </w:rPr>
              <w:t>תווים</w:t>
            </w:r>
            <w:r w:rsidRPr="0017029A">
              <w:rPr>
                <w:rFonts w:ascii="Garamond" w:hAnsi="Garamond"/>
                <w:rtl/>
              </w:rPr>
              <w:t xml:space="preserve">", </w:t>
            </w:r>
            <w:r w:rsidRPr="0017029A">
              <w:rPr>
                <w:rFonts w:ascii="Garamond" w:hAnsi="Garamond" w:hint="eastAsia"/>
                <w:rtl/>
              </w:rPr>
              <w:t>מסמך</w:t>
            </w:r>
            <w:r w:rsidRPr="0017029A">
              <w:rPr>
                <w:rFonts w:ascii="Garamond" w:hAnsi="Garamond"/>
                <w:rtl/>
              </w:rPr>
              <w:t xml:space="preserve"> </w:t>
            </w:r>
            <w:r w:rsidRPr="0017029A">
              <w:rPr>
                <w:rFonts w:ascii="Garamond" w:hAnsi="Garamond" w:hint="eastAsia"/>
                <w:rtl/>
              </w:rPr>
              <w:t>זה</w:t>
            </w:r>
            <w:r w:rsidRPr="0017029A">
              <w:rPr>
                <w:rFonts w:ascii="Garamond" w:hAnsi="Garamond"/>
                <w:rtl/>
              </w:rPr>
              <w:t xml:space="preserve"> </w:t>
            </w:r>
            <w:r w:rsidRPr="0017029A">
              <w:rPr>
                <w:rFonts w:ascii="Garamond" w:hAnsi="Garamond" w:hint="eastAsia"/>
                <w:rtl/>
              </w:rPr>
              <w:t>מפרט</w:t>
            </w:r>
            <w:r w:rsidRPr="0017029A">
              <w:rPr>
                <w:rFonts w:ascii="Garamond" w:hAnsi="Garamond"/>
                <w:rtl/>
              </w:rPr>
              <w:t xml:space="preserve"> </w:t>
            </w:r>
            <w:r w:rsidRPr="0017029A">
              <w:rPr>
                <w:rFonts w:ascii="Garamond" w:hAnsi="Garamond" w:hint="eastAsia"/>
                <w:rtl/>
              </w:rPr>
              <w:t>את</w:t>
            </w:r>
            <w:r w:rsidRPr="0017029A">
              <w:rPr>
                <w:rFonts w:ascii="Garamond" w:hAnsi="Garamond"/>
                <w:rtl/>
              </w:rPr>
              <w:t xml:space="preserve"> </w:t>
            </w:r>
            <w:r w:rsidRPr="0017029A">
              <w:rPr>
                <w:rFonts w:ascii="Garamond" w:hAnsi="Garamond" w:hint="eastAsia"/>
                <w:rtl/>
              </w:rPr>
              <w:t>מספר</w:t>
            </w:r>
            <w:r w:rsidRPr="0017029A">
              <w:rPr>
                <w:rFonts w:ascii="Garamond" w:hAnsi="Garamond"/>
                <w:rtl/>
              </w:rPr>
              <w:t xml:space="preserve"> </w:t>
            </w:r>
            <w:r w:rsidRPr="0017029A">
              <w:rPr>
                <w:rFonts w:ascii="Garamond" w:hAnsi="Garamond" w:hint="eastAsia"/>
                <w:rtl/>
              </w:rPr>
              <w:t>ההזמנה</w:t>
            </w:r>
            <w:r w:rsidRPr="0017029A">
              <w:rPr>
                <w:rFonts w:ascii="Garamond" w:hAnsi="Garamond"/>
                <w:rtl/>
              </w:rPr>
              <w:t xml:space="preserve"> </w:t>
            </w:r>
            <w:r w:rsidRPr="0017029A">
              <w:rPr>
                <w:rFonts w:ascii="Garamond" w:hAnsi="Garamond" w:hint="eastAsia"/>
                <w:rtl/>
              </w:rPr>
              <w:t>וסכום</w:t>
            </w:r>
            <w:r w:rsidRPr="0017029A">
              <w:rPr>
                <w:rFonts w:ascii="Garamond" w:hAnsi="Garamond"/>
                <w:rtl/>
              </w:rPr>
              <w:t xml:space="preserve"> </w:t>
            </w:r>
            <w:r w:rsidRPr="0017029A">
              <w:rPr>
                <w:rFonts w:ascii="Garamond" w:hAnsi="Garamond" w:hint="eastAsia"/>
                <w:rtl/>
              </w:rPr>
              <w:t>ההזמנה</w:t>
            </w:r>
            <w:r w:rsidRPr="0017029A">
              <w:rPr>
                <w:rFonts w:ascii="Garamond" w:hAnsi="Garamond"/>
                <w:rtl/>
              </w:rPr>
              <w:t xml:space="preserve"> </w:t>
            </w:r>
            <w:r w:rsidRPr="0017029A">
              <w:rPr>
                <w:rFonts w:ascii="Garamond" w:hAnsi="Garamond" w:hint="eastAsia"/>
                <w:rtl/>
              </w:rPr>
              <w:t>הכולל</w:t>
            </w:r>
            <w:r w:rsidRPr="0017029A">
              <w:rPr>
                <w:rFonts w:ascii="Garamond" w:hAnsi="Garamond"/>
                <w:rtl/>
              </w:rPr>
              <w:t xml:space="preserve"> </w:t>
            </w:r>
            <w:r w:rsidRPr="0017029A">
              <w:rPr>
                <w:rFonts w:ascii="Garamond" w:hAnsi="Garamond" w:hint="eastAsia"/>
                <w:rtl/>
              </w:rPr>
              <w:t>ברוטו</w:t>
            </w:r>
            <w:r w:rsidRPr="0017029A">
              <w:rPr>
                <w:rFonts w:ascii="Garamond" w:hAnsi="Garamond"/>
                <w:rtl/>
              </w:rPr>
              <w:t xml:space="preserve"> </w:t>
            </w:r>
            <w:r w:rsidRPr="0017029A">
              <w:rPr>
                <w:rFonts w:ascii="Garamond" w:hAnsi="Garamond" w:hint="eastAsia"/>
                <w:rtl/>
              </w:rPr>
              <w:t>ונטו</w:t>
            </w:r>
            <w:r w:rsidRPr="0017029A">
              <w:rPr>
                <w:rFonts w:ascii="Garamond" w:hAnsi="Garamond"/>
                <w:rtl/>
              </w:rPr>
              <w:t xml:space="preserve"> </w:t>
            </w:r>
            <w:r w:rsidRPr="0017029A">
              <w:rPr>
                <w:rFonts w:ascii="Garamond" w:hAnsi="Garamond" w:hint="eastAsia"/>
                <w:rtl/>
              </w:rPr>
              <w:t>בהזמנה</w:t>
            </w:r>
            <w:r w:rsidRPr="0017029A">
              <w:rPr>
                <w:rFonts w:ascii="Garamond" w:hAnsi="Garamond"/>
                <w:rtl/>
              </w:rPr>
              <w:t xml:space="preserve"> </w:t>
            </w:r>
            <w:r w:rsidRPr="0017029A">
              <w:rPr>
                <w:rFonts w:ascii="Garamond" w:hAnsi="Garamond" w:hint="eastAsia"/>
                <w:rtl/>
              </w:rPr>
              <w:t>של</w:t>
            </w:r>
            <w:r w:rsidRPr="0017029A">
              <w:rPr>
                <w:rFonts w:ascii="Garamond" w:hAnsi="Garamond"/>
                <w:rtl/>
              </w:rPr>
              <w:t xml:space="preserve"> </w:t>
            </w:r>
            <w:r w:rsidRPr="0017029A">
              <w:rPr>
                <w:rFonts w:ascii="Garamond" w:hAnsi="Garamond" w:hint="eastAsia"/>
                <w:rtl/>
              </w:rPr>
              <w:t>תווים</w:t>
            </w:r>
            <w:r w:rsidRPr="0017029A">
              <w:rPr>
                <w:rFonts w:ascii="Garamond" w:hAnsi="Garamond"/>
                <w:rtl/>
              </w:rPr>
              <w:t xml:space="preserve"> </w:t>
            </w:r>
            <w:r w:rsidRPr="0017029A">
              <w:rPr>
                <w:rFonts w:ascii="Garamond" w:hAnsi="Garamond" w:hint="eastAsia"/>
                <w:rtl/>
              </w:rPr>
              <w:t>דיגיטליים</w:t>
            </w:r>
            <w:r w:rsidRPr="0017029A">
              <w:rPr>
                <w:rFonts w:ascii="Garamond" w:hAnsi="Garamond"/>
                <w:rtl/>
              </w:rPr>
              <w:t xml:space="preserve">, </w:t>
            </w:r>
            <w:r w:rsidRPr="0017029A">
              <w:rPr>
                <w:rFonts w:ascii="Garamond" w:hAnsi="Garamond" w:hint="eastAsia"/>
                <w:rtl/>
              </w:rPr>
              <w:t>בהזמנה</w:t>
            </w:r>
            <w:r w:rsidRPr="0017029A">
              <w:rPr>
                <w:rFonts w:ascii="Garamond" w:hAnsi="Garamond"/>
                <w:rtl/>
              </w:rPr>
              <w:t xml:space="preserve"> </w:t>
            </w:r>
            <w:r w:rsidRPr="0017029A">
              <w:rPr>
                <w:rFonts w:ascii="Garamond" w:hAnsi="Garamond" w:hint="eastAsia"/>
                <w:rtl/>
              </w:rPr>
              <w:t>של</w:t>
            </w:r>
            <w:r w:rsidRPr="0017029A">
              <w:rPr>
                <w:rFonts w:ascii="Garamond" w:hAnsi="Garamond"/>
                <w:rtl/>
              </w:rPr>
              <w:t xml:space="preserve"> </w:t>
            </w:r>
            <w:r w:rsidRPr="0017029A">
              <w:rPr>
                <w:rFonts w:ascii="Garamond" w:hAnsi="Garamond" w:hint="eastAsia"/>
                <w:rtl/>
              </w:rPr>
              <w:t>תווים</w:t>
            </w:r>
            <w:r w:rsidRPr="0017029A">
              <w:rPr>
                <w:rFonts w:ascii="Garamond" w:hAnsi="Garamond"/>
                <w:rtl/>
              </w:rPr>
              <w:t xml:space="preserve"> </w:t>
            </w:r>
            <w:r w:rsidRPr="0017029A">
              <w:rPr>
                <w:rFonts w:ascii="Garamond" w:hAnsi="Garamond" w:hint="eastAsia"/>
                <w:rtl/>
              </w:rPr>
              <w:t>פיזיים</w:t>
            </w:r>
            <w:r w:rsidRPr="0017029A">
              <w:rPr>
                <w:rFonts w:ascii="Garamond" w:hAnsi="Garamond"/>
                <w:rtl/>
              </w:rPr>
              <w:t xml:space="preserve"> </w:t>
            </w:r>
            <w:r w:rsidRPr="0017029A">
              <w:rPr>
                <w:rFonts w:ascii="Garamond" w:hAnsi="Garamond" w:hint="eastAsia"/>
                <w:rtl/>
              </w:rPr>
              <w:t>יפורטו</w:t>
            </w:r>
            <w:r w:rsidRPr="0017029A">
              <w:rPr>
                <w:rFonts w:ascii="Garamond" w:hAnsi="Garamond"/>
                <w:rtl/>
              </w:rPr>
              <w:t xml:space="preserve"> </w:t>
            </w:r>
            <w:r w:rsidRPr="0017029A">
              <w:rPr>
                <w:rFonts w:ascii="Garamond" w:hAnsi="Garamond" w:hint="eastAsia"/>
                <w:rtl/>
              </w:rPr>
              <w:t>גם</w:t>
            </w:r>
            <w:r w:rsidRPr="0017029A">
              <w:rPr>
                <w:rFonts w:ascii="Garamond" w:hAnsi="Garamond"/>
                <w:rtl/>
              </w:rPr>
              <w:t xml:space="preserve"> </w:t>
            </w:r>
            <w:r w:rsidRPr="0017029A">
              <w:rPr>
                <w:rFonts w:ascii="Garamond" w:hAnsi="Garamond" w:hint="eastAsia"/>
                <w:rtl/>
              </w:rPr>
              <w:t>הכמויות</w:t>
            </w:r>
            <w:r w:rsidRPr="0017029A">
              <w:rPr>
                <w:rFonts w:ascii="Garamond" w:hAnsi="Garamond"/>
                <w:rtl/>
              </w:rPr>
              <w:t xml:space="preserve"> </w:t>
            </w:r>
            <w:r w:rsidRPr="0017029A">
              <w:rPr>
                <w:rFonts w:ascii="Garamond" w:hAnsi="Garamond" w:hint="eastAsia"/>
                <w:rtl/>
              </w:rPr>
              <w:t>והערך</w:t>
            </w:r>
            <w:r w:rsidRPr="0017029A">
              <w:rPr>
                <w:rFonts w:ascii="Garamond" w:hAnsi="Garamond"/>
                <w:rtl/>
              </w:rPr>
              <w:t xml:space="preserve"> </w:t>
            </w:r>
            <w:r w:rsidRPr="0017029A">
              <w:rPr>
                <w:rFonts w:ascii="Garamond" w:hAnsi="Garamond" w:hint="eastAsia"/>
                <w:rtl/>
              </w:rPr>
              <w:t>הנקוב</w:t>
            </w:r>
            <w:r w:rsidRPr="0017029A">
              <w:rPr>
                <w:rFonts w:ascii="Garamond" w:hAnsi="Garamond"/>
                <w:rtl/>
              </w:rPr>
              <w:t xml:space="preserve"> </w:t>
            </w:r>
            <w:r w:rsidRPr="0017029A">
              <w:rPr>
                <w:rFonts w:ascii="Garamond" w:hAnsi="Garamond" w:hint="eastAsia"/>
                <w:rtl/>
              </w:rPr>
              <w:t>של</w:t>
            </w:r>
            <w:r w:rsidRPr="0017029A">
              <w:rPr>
                <w:rFonts w:ascii="Garamond" w:hAnsi="Garamond"/>
                <w:rtl/>
              </w:rPr>
              <w:t xml:space="preserve"> </w:t>
            </w:r>
            <w:r w:rsidRPr="0017029A">
              <w:rPr>
                <w:rFonts w:ascii="Garamond" w:hAnsi="Garamond" w:hint="eastAsia"/>
                <w:rtl/>
              </w:rPr>
              <w:t>הכרטיסים</w:t>
            </w:r>
            <w:r w:rsidRPr="0017029A">
              <w:rPr>
                <w:rFonts w:ascii="Garamond" w:hAnsi="Garamond"/>
                <w:rtl/>
              </w:rPr>
              <w:t xml:space="preserve"> </w:t>
            </w:r>
            <w:r w:rsidRPr="0017029A">
              <w:rPr>
                <w:rFonts w:ascii="Garamond" w:hAnsi="Garamond" w:hint="eastAsia"/>
                <w:rtl/>
              </w:rPr>
              <w:t>שסופקו</w:t>
            </w:r>
            <w:r w:rsidRPr="0017029A">
              <w:rPr>
                <w:rFonts w:ascii="Garamond" w:hAnsi="Garamond"/>
                <w:rtl/>
              </w:rPr>
              <w:t xml:space="preserve">, </w:t>
            </w:r>
            <w:r w:rsidRPr="0017029A">
              <w:rPr>
                <w:rFonts w:ascii="Garamond" w:hAnsi="Garamond" w:hint="eastAsia"/>
                <w:rtl/>
              </w:rPr>
              <w:t>בלבד</w:t>
            </w:r>
            <w:r w:rsidRPr="0017029A">
              <w:rPr>
                <w:rFonts w:ascii="Garamond" w:hAnsi="Garamond"/>
                <w:rtl/>
              </w:rPr>
              <w:t>.</w:t>
            </w:r>
          </w:p>
        </w:tc>
        <w:tc>
          <w:tcPr>
            <w:tcW w:w="4535" w:type="dxa"/>
            <w:vAlign w:val="center"/>
          </w:tcPr>
          <w:p w14:paraId="77B435F2" w14:textId="3DFF7AE4" w:rsidR="00311F98" w:rsidRDefault="00311F98" w:rsidP="00311F9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 xml:space="preserve">הבקשה מאושרת. ראה תשובה לשאלה 11 לעיל. </w:t>
            </w:r>
          </w:p>
        </w:tc>
      </w:tr>
      <w:tr w:rsidR="00D47DE8" w:rsidRPr="006C7989" w14:paraId="5254513D" w14:textId="77777777" w:rsidTr="00DE6195">
        <w:tc>
          <w:tcPr>
            <w:tcW w:w="850" w:type="dxa"/>
            <w:vAlign w:val="center"/>
          </w:tcPr>
          <w:p w14:paraId="15B1E2D0"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6456F6B7" w14:textId="07BD74D2" w:rsidR="00D47DE8" w:rsidRPr="0017029A" w:rsidRDefault="00D47DE8" w:rsidP="00D47DE8">
            <w:pPr>
              <w:widowControl w:val="0"/>
              <w:contextualSpacing/>
              <w:jc w:val="center"/>
              <w:rPr>
                <w:rFonts w:ascii="Garamond" w:hAnsi="Garamond"/>
                <w:rtl/>
              </w:rPr>
            </w:pPr>
            <w:r>
              <w:rPr>
                <w:rFonts w:ascii="Garamond" w:hAnsi="Garamond" w:hint="cs"/>
                <w:rtl/>
              </w:rPr>
              <w:t>4.3.2.1</w:t>
            </w:r>
          </w:p>
        </w:tc>
        <w:tc>
          <w:tcPr>
            <w:tcW w:w="1134" w:type="dxa"/>
          </w:tcPr>
          <w:p w14:paraId="7743AA50" w14:textId="0A373FBC" w:rsidR="00D47DE8" w:rsidRPr="0017029A" w:rsidRDefault="00D47DE8" w:rsidP="00D47DE8">
            <w:pPr>
              <w:widowControl w:val="0"/>
              <w:contextualSpacing/>
              <w:jc w:val="center"/>
              <w:rPr>
                <w:rFonts w:ascii="Garamond" w:hAnsi="Garamond"/>
                <w:rtl/>
              </w:rPr>
            </w:pPr>
            <w:r>
              <w:rPr>
                <w:rFonts w:ascii="Garamond" w:hAnsi="Garamond" w:hint="cs"/>
                <w:rtl/>
              </w:rPr>
              <w:t>8</w:t>
            </w:r>
          </w:p>
        </w:tc>
        <w:tc>
          <w:tcPr>
            <w:tcW w:w="7143" w:type="dxa"/>
          </w:tcPr>
          <w:p w14:paraId="79E9A51D" w14:textId="0494BF8E" w:rsidR="00D47DE8" w:rsidRPr="0017029A" w:rsidRDefault="00D47DE8" w:rsidP="00D47DE8">
            <w:pPr>
              <w:ind w:left="28"/>
              <w:contextualSpacing/>
              <w:rPr>
                <w:rFonts w:ascii="Garamond" w:hAnsi="Garamond"/>
                <w:rtl/>
              </w:rPr>
            </w:pPr>
            <w:r>
              <w:rPr>
                <w:rFonts w:ascii="Garamond" w:hAnsi="Garamond" w:hint="cs"/>
                <w:rtl/>
              </w:rPr>
              <w:t>נבקש להבהיר כי כרטיס תווים מגנטי עונה על דרישה זו.</w:t>
            </w:r>
          </w:p>
        </w:tc>
        <w:tc>
          <w:tcPr>
            <w:tcW w:w="4535" w:type="dxa"/>
            <w:vAlign w:val="center"/>
          </w:tcPr>
          <w:p w14:paraId="137032AA" w14:textId="6E0B1CF6"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הבקשה מאושרת.</w:t>
            </w:r>
          </w:p>
        </w:tc>
      </w:tr>
      <w:tr w:rsidR="00D47DE8" w:rsidRPr="006C7989" w14:paraId="6AC7903F" w14:textId="77777777" w:rsidTr="00DE6195">
        <w:tc>
          <w:tcPr>
            <w:tcW w:w="850" w:type="dxa"/>
            <w:vAlign w:val="center"/>
          </w:tcPr>
          <w:p w14:paraId="374310D5"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22E98629" w14:textId="04F5B1A8" w:rsidR="00D47DE8" w:rsidRDefault="00D47DE8" w:rsidP="00D47DE8">
            <w:pPr>
              <w:widowControl w:val="0"/>
              <w:contextualSpacing/>
              <w:jc w:val="center"/>
              <w:rPr>
                <w:rFonts w:ascii="Garamond" w:hAnsi="Garamond"/>
                <w:rtl/>
              </w:rPr>
            </w:pPr>
            <w:r w:rsidRPr="0017029A">
              <w:rPr>
                <w:rFonts w:ascii="Garamond" w:hAnsi="Garamond"/>
                <w:rtl/>
              </w:rPr>
              <w:t>4.3.6</w:t>
            </w:r>
          </w:p>
        </w:tc>
        <w:tc>
          <w:tcPr>
            <w:tcW w:w="1134" w:type="dxa"/>
          </w:tcPr>
          <w:p w14:paraId="73CC9102" w14:textId="60AD3BBE" w:rsidR="00D47DE8" w:rsidRDefault="00D47DE8" w:rsidP="00D47DE8">
            <w:pPr>
              <w:widowControl w:val="0"/>
              <w:contextualSpacing/>
              <w:jc w:val="center"/>
              <w:rPr>
                <w:rFonts w:ascii="Garamond" w:hAnsi="Garamond"/>
                <w:rtl/>
              </w:rPr>
            </w:pPr>
            <w:r w:rsidRPr="0017029A">
              <w:rPr>
                <w:rFonts w:ascii="Garamond" w:hAnsi="Garamond"/>
                <w:rtl/>
              </w:rPr>
              <w:t>9</w:t>
            </w:r>
          </w:p>
        </w:tc>
        <w:tc>
          <w:tcPr>
            <w:tcW w:w="7143" w:type="dxa"/>
          </w:tcPr>
          <w:p w14:paraId="09E3E9D3" w14:textId="70D9CD53" w:rsidR="00D47DE8" w:rsidRDefault="00D47DE8" w:rsidP="00D47DE8">
            <w:pPr>
              <w:ind w:left="28"/>
              <w:contextualSpacing/>
              <w:rPr>
                <w:rFonts w:ascii="Garamond" w:hAnsi="Garamond"/>
                <w:rtl/>
              </w:rPr>
            </w:pPr>
            <w:r>
              <w:rPr>
                <w:rFonts w:ascii="Garamond" w:hAnsi="Garamond" w:hint="cs"/>
                <w:rtl/>
              </w:rPr>
              <w:t>נבקש להבהיר כי ניתן לה</w:t>
            </w:r>
            <w:r w:rsidRPr="0017029A">
              <w:rPr>
                <w:rFonts w:ascii="Garamond" w:hAnsi="Garamond" w:hint="eastAsia"/>
                <w:rtl/>
              </w:rPr>
              <w:t>ציע</w:t>
            </w:r>
            <w:r w:rsidRPr="0017029A">
              <w:rPr>
                <w:rFonts w:ascii="Garamond" w:hAnsi="Garamond"/>
                <w:rtl/>
              </w:rPr>
              <w:t xml:space="preserve"> </w:t>
            </w:r>
            <w:r>
              <w:rPr>
                <w:rFonts w:ascii="Garamond" w:hAnsi="Garamond" w:hint="cs"/>
                <w:rtl/>
              </w:rPr>
              <w:t>כרטיס תווים מגנטי (</w:t>
            </w:r>
            <w:r w:rsidRPr="0017029A">
              <w:rPr>
                <w:rFonts w:ascii="Garamond" w:hAnsi="Garamond" w:hint="eastAsia"/>
                <w:rtl/>
              </w:rPr>
              <w:t>תווים</w:t>
            </w:r>
            <w:r w:rsidRPr="0017029A">
              <w:rPr>
                <w:rFonts w:ascii="Garamond" w:hAnsi="Garamond"/>
                <w:rtl/>
              </w:rPr>
              <w:t xml:space="preserve"> </w:t>
            </w:r>
            <w:r w:rsidRPr="0017029A">
              <w:rPr>
                <w:rFonts w:ascii="Garamond" w:hAnsi="Garamond" w:hint="eastAsia"/>
                <w:rtl/>
              </w:rPr>
              <w:t>פיזיים</w:t>
            </w:r>
            <w:r>
              <w:rPr>
                <w:rFonts w:ascii="Garamond" w:hAnsi="Garamond" w:hint="cs"/>
                <w:rtl/>
              </w:rPr>
              <w:t>)</w:t>
            </w:r>
            <w:r w:rsidRPr="0017029A">
              <w:rPr>
                <w:rFonts w:ascii="Garamond" w:hAnsi="Garamond"/>
                <w:rtl/>
              </w:rPr>
              <w:t xml:space="preserve"> </w:t>
            </w:r>
            <w:r>
              <w:rPr>
                <w:rFonts w:ascii="Garamond" w:hAnsi="Garamond" w:hint="cs"/>
                <w:rtl/>
              </w:rPr>
              <w:t xml:space="preserve">כחלופה </w:t>
            </w:r>
            <w:r w:rsidRPr="0017029A">
              <w:rPr>
                <w:rFonts w:ascii="Garamond" w:hAnsi="Garamond" w:hint="eastAsia"/>
                <w:rtl/>
              </w:rPr>
              <w:t>לבעלי</w:t>
            </w:r>
            <w:r w:rsidRPr="0017029A">
              <w:rPr>
                <w:rFonts w:ascii="Garamond" w:hAnsi="Garamond"/>
                <w:rtl/>
              </w:rPr>
              <w:t xml:space="preserve"> </w:t>
            </w:r>
            <w:r w:rsidRPr="0017029A">
              <w:rPr>
                <w:rFonts w:ascii="Garamond" w:hAnsi="Garamond" w:hint="eastAsia"/>
                <w:rtl/>
              </w:rPr>
              <w:t>טלפון</w:t>
            </w:r>
            <w:r w:rsidRPr="0017029A">
              <w:rPr>
                <w:rFonts w:ascii="Garamond" w:hAnsi="Garamond"/>
                <w:rtl/>
              </w:rPr>
              <w:t xml:space="preserve"> </w:t>
            </w:r>
            <w:r w:rsidRPr="0017029A">
              <w:rPr>
                <w:rFonts w:ascii="Garamond" w:hAnsi="Garamond" w:hint="eastAsia"/>
                <w:rtl/>
              </w:rPr>
              <w:t>כשר</w:t>
            </w:r>
            <w:r>
              <w:rPr>
                <w:rFonts w:ascii="Garamond" w:hAnsi="Garamond" w:hint="cs"/>
                <w:rtl/>
              </w:rPr>
              <w:t>..</w:t>
            </w:r>
            <w:r w:rsidRPr="0017029A">
              <w:rPr>
                <w:rFonts w:ascii="Garamond" w:hAnsi="Garamond"/>
                <w:rtl/>
              </w:rPr>
              <w:t xml:space="preserve"> </w:t>
            </w:r>
            <w:r w:rsidRPr="0017029A">
              <w:rPr>
                <w:rFonts w:ascii="Garamond" w:hAnsi="Garamond" w:hint="eastAsia"/>
                <w:rtl/>
              </w:rPr>
              <w:t>על</w:t>
            </w:r>
            <w:r w:rsidRPr="0017029A">
              <w:rPr>
                <w:rFonts w:ascii="Garamond" w:hAnsi="Garamond"/>
                <w:rtl/>
              </w:rPr>
              <w:t xml:space="preserve"> </w:t>
            </w:r>
            <w:r w:rsidRPr="0017029A">
              <w:rPr>
                <w:rFonts w:ascii="Garamond" w:hAnsi="Garamond" w:hint="eastAsia"/>
                <w:rtl/>
              </w:rPr>
              <w:t>המזמין</w:t>
            </w:r>
            <w:r w:rsidRPr="0017029A">
              <w:rPr>
                <w:rFonts w:ascii="Garamond" w:hAnsi="Garamond"/>
                <w:rtl/>
              </w:rPr>
              <w:t xml:space="preserve"> </w:t>
            </w:r>
            <w:r w:rsidRPr="0017029A">
              <w:rPr>
                <w:rFonts w:ascii="Garamond" w:hAnsi="Garamond" w:hint="eastAsia"/>
                <w:rtl/>
              </w:rPr>
              <w:t>להעביר</w:t>
            </w:r>
            <w:r w:rsidRPr="0017029A">
              <w:rPr>
                <w:rFonts w:ascii="Garamond" w:hAnsi="Garamond"/>
                <w:rtl/>
              </w:rPr>
              <w:t xml:space="preserve"> </w:t>
            </w:r>
            <w:r w:rsidRPr="0017029A">
              <w:rPr>
                <w:rFonts w:ascii="Garamond" w:hAnsi="Garamond" w:hint="eastAsia"/>
                <w:rtl/>
              </w:rPr>
              <w:t>הזמנה</w:t>
            </w:r>
            <w:r w:rsidRPr="0017029A">
              <w:rPr>
                <w:rFonts w:ascii="Garamond" w:hAnsi="Garamond"/>
                <w:rtl/>
              </w:rPr>
              <w:t xml:space="preserve"> </w:t>
            </w:r>
            <w:r w:rsidRPr="0017029A">
              <w:rPr>
                <w:rFonts w:ascii="Garamond" w:hAnsi="Garamond" w:hint="eastAsia"/>
                <w:rtl/>
              </w:rPr>
              <w:t>המכילה</w:t>
            </w:r>
            <w:r w:rsidRPr="0017029A">
              <w:rPr>
                <w:rFonts w:ascii="Garamond" w:hAnsi="Garamond"/>
                <w:rtl/>
              </w:rPr>
              <w:t xml:space="preserve"> </w:t>
            </w:r>
            <w:r w:rsidRPr="0017029A">
              <w:rPr>
                <w:rFonts w:ascii="Garamond" w:hAnsi="Garamond" w:hint="eastAsia"/>
                <w:rtl/>
              </w:rPr>
              <w:t>את</w:t>
            </w:r>
            <w:r w:rsidRPr="0017029A">
              <w:rPr>
                <w:rFonts w:ascii="Garamond" w:hAnsi="Garamond"/>
                <w:rtl/>
              </w:rPr>
              <w:t xml:space="preserve"> </w:t>
            </w:r>
            <w:r w:rsidRPr="0017029A">
              <w:rPr>
                <w:rFonts w:ascii="Garamond" w:hAnsi="Garamond" w:hint="eastAsia"/>
                <w:rtl/>
              </w:rPr>
              <w:t>פרטי</w:t>
            </w:r>
            <w:r w:rsidRPr="0017029A">
              <w:rPr>
                <w:rFonts w:ascii="Garamond" w:hAnsi="Garamond"/>
                <w:rtl/>
              </w:rPr>
              <w:t xml:space="preserve"> </w:t>
            </w:r>
            <w:r w:rsidRPr="0017029A">
              <w:rPr>
                <w:rFonts w:ascii="Garamond" w:hAnsi="Garamond" w:hint="eastAsia"/>
                <w:rtl/>
              </w:rPr>
              <w:t>מקבל</w:t>
            </w:r>
            <w:r w:rsidRPr="0017029A">
              <w:rPr>
                <w:rFonts w:ascii="Garamond" w:hAnsi="Garamond"/>
                <w:rtl/>
              </w:rPr>
              <w:t xml:space="preserve"> </w:t>
            </w:r>
            <w:r w:rsidRPr="0017029A">
              <w:rPr>
                <w:rFonts w:ascii="Garamond" w:hAnsi="Garamond" w:hint="eastAsia"/>
                <w:rtl/>
              </w:rPr>
              <w:t>התווים</w:t>
            </w:r>
            <w:r w:rsidRPr="0017029A">
              <w:rPr>
                <w:rFonts w:ascii="Garamond" w:hAnsi="Garamond"/>
                <w:rtl/>
              </w:rPr>
              <w:t xml:space="preserve"> </w:t>
            </w:r>
            <w:r w:rsidRPr="0017029A">
              <w:rPr>
                <w:rFonts w:ascii="Garamond" w:hAnsi="Garamond" w:hint="eastAsia"/>
                <w:rtl/>
              </w:rPr>
              <w:t>אצל</w:t>
            </w:r>
            <w:r w:rsidRPr="0017029A">
              <w:rPr>
                <w:rFonts w:ascii="Garamond" w:hAnsi="Garamond"/>
                <w:rtl/>
              </w:rPr>
              <w:t xml:space="preserve"> </w:t>
            </w:r>
            <w:r w:rsidRPr="0017029A">
              <w:rPr>
                <w:rFonts w:ascii="Garamond" w:hAnsi="Garamond" w:hint="eastAsia"/>
                <w:rtl/>
              </w:rPr>
              <w:t>המזמין</w:t>
            </w:r>
            <w:r w:rsidRPr="0017029A">
              <w:rPr>
                <w:rFonts w:ascii="Garamond" w:hAnsi="Garamond"/>
                <w:rtl/>
              </w:rPr>
              <w:t xml:space="preserve">, </w:t>
            </w:r>
            <w:r w:rsidRPr="0017029A">
              <w:rPr>
                <w:rFonts w:ascii="Garamond" w:hAnsi="Garamond" w:hint="eastAsia"/>
                <w:rtl/>
              </w:rPr>
              <w:t>כתובת</w:t>
            </w:r>
            <w:r w:rsidRPr="0017029A">
              <w:rPr>
                <w:rFonts w:ascii="Garamond" w:hAnsi="Garamond"/>
                <w:rtl/>
              </w:rPr>
              <w:t xml:space="preserve"> </w:t>
            </w:r>
            <w:r w:rsidRPr="0017029A">
              <w:rPr>
                <w:rFonts w:ascii="Garamond" w:hAnsi="Garamond" w:hint="eastAsia"/>
                <w:rtl/>
              </w:rPr>
              <w:t>לאספקה</w:t>
            </w:r>
            <w:r w:rsidRPr="0017029A">
              <w:rPr>
                <w:rFonts w:ascii="Garamond" w:hAnsi="Garamond"/>
                <w:rtl/>
              </w:rPr>
              <w:t xml:space="preserve">, </w:t>
            </w:r>
            <w:r w:rsidRPr="0017029A">
              <w:rPr>
                <w:rFonts w:ascii="Garamond" w:hAnsi="Garamond" w:hint="eastAsia"/>
                <w:rtl/>
              </w:rPr>
              <w:t>צורת</w:t>
            </w:r>
            <w:r w:rsidRPr="0017029A">
              <w:rPr>
                <w:rFonts w:ascii="Garamond" w:hAnsi="Garamond"/>
                <w:rtl/>
              </w:rPr>
              <w:t xml:space="preserve"> </w:t>
            </w:r>
            <w:r w:rsidRPr="0017029A">
              <w:rPr>
                <w:rFonts w:ascii="Garamond" w:hAnsi="Garamond" w:hint="eastAsia"/>
                <w:rtl/>
              </w:rPr>
              <w:t>עיטוף</w:t>
            </w:r>
            <w:r w:rsidRPr="0017029A">
              <w:rPr>
                <w:rFonts w:ascii="Garamond" w:hAnsi="Garamond"/>
                <w:rtl/>
              </w:rPr>
              <w:t xml:space="preserve"> </w:t>
            </w:r>
            <w:r w:rsidRPr="0017029A">
              <w:rPr>
                <w:rFonts w:ascii="Garamond" w:hAnsi="Garamond" w:hint="eastAsia"/>
                <w:rtl/>
              </w:rPr>
              <w:t>מבוקשת</w:t>
            </w:r>
            <w:r w:rsidRPr="0017029A">
              <w:rPr>
                <w:rFonts w:ascii="Garamond" w:hAnsi="Garamond"/>
                <w:rtl/>
              </w:rPr>
              <w:t xml:space="preserve"> (</w:t>
            </w:r>
            <w:r w:rsidRPr="0017029A">
              <w:rPr>
                <w:rFonts w:ascii="Garamond" w:hAnsi="Garamond" w:hint="eastAsia"/>
                <w:rtl/>
              </w:rPr>
              <w:t>מעטפות</w:t>
            </w:r>
            <w:r w:rsidRPr="0017029A">
              <w:rPr>
                <w:rFonts w:ascii="Garamond" w:hAnsi="Garamond"/>
                <w:rtl/>
              </w:rPr>
              <w:t xml:space="preserve"> </w:t>
            </w:r>
            <w:r w:rsidRPr="0017029A">
              <w:rPr>
                <w:rFonts w:ascii="Garamond" w:hAnsi="Garamond" w:hint="eastAsia"/>
                <w:rtl/>
              </w:rPr>
              <w:t>פתוחות</w:t>
            </w:r>
            <w:r w:rsidRPr="0017029A">
              <w:rPr>
                <w:rFonts w:ascii="Garamond" w:hAnsi="Garamond"/>
                <w:rtl/>
              </w:rPr>
              <w:t>/</w:t>
            </w:r>
            <w:r w:rsidRPr="0017029A">
              <w:rPr>
                <w:rFonts w:ascii="Garamond" w:hAnsi="Garamond" w:hint="eastAsia"/>
                <w:rtl/>
              </w:rPr>
              <w:t>סגורות</w:t>
            </w:r>
            <w:r w:rsidRPr="0017029A">
              <w:rPr>
                <w:rFonts w:ascii="Garamond" w:hAnsi="Garamond"/>
                <w:rtl/>
              </w:rPr>
              <w:t xml:space="preserve">) , </w:t>
            </w:r>
            <w:r w:rsidRPr="0017029A">
              <w:rPr>
                <w:rFonts w:ascii="Garamond" w:hAnsi="Garamond" w:hint="eastAsia"/>
                <w:rtl/>
              </w:rPr>
              <w:t>כמות</w:t>
            </w:r>
            <w:r w:rsidRPr="0017029A">
              <w:rPr>
                <w:rFonts w:ascii="Garamond" w:hAnsi="Garamond"/>
                <w:rtl/>
              </w:rPr>
              <w:t xml:space="preserve"> </w:t>
            </w:r>
            <w:r w:rsidRPr="0017029A">
              <w:rPr>
                <w:rFonts w:ascii="Garamond" w:hAnsi="Garamond" w:hint="eastAsia"/>
                <w:rtl/>
              </w:rPr>
              <w:t>כרטיסים</w:t>
            </w:r>
            <w:r w:rsidRPr="0017029A">
              <w:rPr>
                <w:rFonts w:ascii="Garamond" w:hAnsi="Garamond"/>
                <w:rtl/>
              </w:rPr>
              <w:t xml:space="preserve"> </w:t>
            </w:r>
            <w:r w:rsidRPr="0017029A">
              <w:rPr>
                <w:rFonts w:ascii="Garamond" w:hAnsi="Garamond" w:hint="eastAsia"/>
                <w:rtl/>
              </w:rPr>
              <w:t>מכל</w:t>
            </w:r>
            <w:r w:rsidRPr="0017029A">
              <w:rPr>
                <w:rFonts w:ascii="Garamond" w:hAnsi="Garamond"/>
                <w:rtl/>
              </w:rPr>
              <w:t xml:space="preserve"> </w:t>
            </w:r>
            <w:r w:rsidRPr="0017029A">
              <w:rPr>
                <w:rFonts w:ascii="Garamond" w:hAnsi="Garamond" w:hint="eastAsia"/>
                <w:rtl/>
              </w:rPr>
              <w:t>סכום</w:t>
            </w:r>
            <w:r w:rsidRPr="0017029A">
              <w:rPr>
                <w:rFonts w:ascii="Garamond" w:hAnsi="Garamond"/>
                <w:rtl/>
              </w:rPr>
              <w:t xml:space="preserve"> (</w:t>
            </w:r>
            <w:r w:rsidRPr="0017029A">
              <w:rPr>
                <w:rFonts w:ascii="Garamond" w:hAnsi="Garamond" w:hint="eastAsia"/>
                <w:rtl/>
              </w:rPr>
              <w:t>ע</w:t>
            </w:r>
            <w:r w:rsidRPr="0017029A">
              <w:rPr>
                <w:rFonts w:ascii="Garamond" w:hAnsi="Garamond"/>
                <w:rtl/>
              </w:rPr>
              <w:t>"</w:t>
            </w:r>
            <w:r w:rsidRPr="0017029A">
              <w:rPr>
                <w:rFonts w:ascii="Garamond" w:hAnsi="Garamond" w:hint="eastAsia"/>
                <w:rtl/>
              </w:rPr>
              <w:t>נ</w:t>
            </w:r>
            <w:r w:rsidRPr="0017029A">
              <w:rPr>
                <w:rFonts w:ascii="Garamond" w:hAnsi="Garamond"/>
                <w:rtl/>
              </w:rPr>
              <w:t xml:space="preserve">) </w:t>
            </w:r>
            <w:r w:rsidRPr="0017029A">
              <w:rPr>
                <w:rFonts w:ascii="Garamond" w:hAnsi="Garamond" w:hint="eastAsia"/>
                <w:rtl/>
              </w:rPr>
              <w:t>בכרטיס</w:t>
            </w:r>
            <w:r w:rsidRPr="0017029A">
              <w:rPr>
                <w:rFonts w:ascii="Garamond" w:hAnsi="Garamond"/>
                <w:rtl/>
              </w:rPr>
              <w:t xml:space="preserve"> </w:t>
            </w:r>
            <w:r w:rsidRPr="0017029A">
              <w:rPr>
                <w:rFonts w:ascii="Garamond" w:hAnsi="Garamond" w:hint="eastAsia"/>
                <w:rtl/>
              </w:rPr>
              <w:t>וכן</w:t>
            </w:r>
            <w:r w:rsidRPr="0017029A">
              <w:rPr>
                <w:rFonts w:ascii="Garamond" w:hAnsi="Garamond"/>
                <w:rtl/>
              </w:rPr>
              <w:t xml:space="preserve"> </w:t>
            </w:r>
            <w:r w:rsidRPr="0017029A">
              <w:rPr>
                <w:rFonts w:ascii="Garamond" w:hAnsi="Garamond" w:hint="eastAsia"/>
                <w:rtl/>
              </w:rPr>
              <w:t>פרטי</w:t>
            </w:r>
            <w:r w:rsidRPr="0017029A">
              <w:rPr>
                <w:rFonts w:ascii="Garamond" w:hAnsi="Garamond"/>
                <w:rtl/>
              </w:rPr>
              <w:t xml:space="preserve"> </w:t>
            </w:r>
            <w:r w:rsidRPr="0017029A">
              <w:rPr>
                <w:rFonts w:ascii="Garamond" w:hAnsi="Garamond" w:hint="eastAsia"/>
                <w:rtl/>
              </w:rPr>
              <w:t>מורשה</w:t>
            </w:r>
            <w:r w:rsidRPr="0017029A">
              <w:rPr>
                <w:rFonts w:ascii="Garamond" w:hAnsi="Garamond"/>
                <w:rtl/>
              </w:rPr>
              <w:t xml:space="preserve"> </w:t>
            </w:r>
            <w:r w:rsidRPr="0017029A">
              <w:rPr>
                <w:rFonts w:ascii="Garamond" w:hAnsi="Garamond" w:hint="eastAsia"/>
                <w:rtl/>
              </w:rPr>
              <w:t>טעינת</w:t>
            </w:r>
            <w:r w:rsidRPr="0017029A">
              <w:rPr>
                <w:rFonts w:ascii="Garamond" w:hAnsi="Garamond"/>
                <w:rtl/>
              </w:rPr>
              <w:t xml:space="preserve"> </w:t>
            </w:r>
            <w:r w:rsidRPr="0017029A">
              <w:rPr>
                <w:rFonts w:ascii="Garamond" w:hAnsi="Garamond" w:hint="eastAsia"/>
                <w:rtl/>
              </w:rPr>
              <w:t>התווים</w:t>
            </w:r>
            <w:r w:rsidRPr="0017029A">
              <w:rPr>
                <w:rFonts w:ascii="Garamond" w:hAnsi="Garamond"/>
                <w:rtl/>
              </w:rPr>
              <w:t xml:space="preserve">, </w:t>
            </w:r>
            <w:r w:rsidRPr="0017029A">
              <w:rPr>
                <w:rFonts w:ascii="Garamond" w:hAnsi="Garamond" w:hint="eastAsia"/>
                <w:rtl/>
              </w:rPr>
              <w:t>לידיעה</w:t>
            </w:r>
            <w:r w:rsidRPr="0017029A">
              <w:rPr>
                <w:rFonts w:ascii="Garamond" w:hAnsi="Garamond"/>
                <w:rtl/>
              </w:rPr>
              <w:t xml:space="preserve"> </w:t>
            </w:r>
            <w:r w:rsidRPr="0017029A">
              <w:rPr>
                <w:rFonts w:ascii="Garamond" w:hAnsi="Garamond" w:hint="eastAsia"/>
                <w:rtl/>
              </w:rPr>
              <w:t>התווים</w:t>
            </w:r>
            <w:r w:rsidRPr="0017029A">
              <w:rPr>
                <w:rFonts w:ascii="Garamond" w:hAnsi="Garamond"/>
                <w:rtl/>
              </w:rPr>
              <w:t xml:space="preserve"> </w:t>
            </w:r>
            <w:r w:rsidRPr="0017029A">
              <w:rPr>
                <w:rFonts w:ascii="Garamond" w:hAnsi="Garamond" w:hint="eastAsia"/>
                <w:rtl/>
              </w:rPr>
              <w:t>הפיזיים</w:t>
            </w:r>
            <w:r w:rsidRPr="0017029A">
              <w:rPr>
                <w:rFonts w:ascii="Garamond" w:hAnsi="Garamond"/>
                <w:rtl/>
              </w:rPr>
              <w:t xml:space="preserve"> </w:t>
            </w:r>
            <w:r w:rsidRPr="0017029A">
              <w:rPr>
                <w:rFonts w:ascii="Garamond" w:hAnsi="Garamond" w:hint="eastAsia"/>
                <w:rtl/>
              </w:rPr>
              <w:t>מגיעים</w:t>
            </w:r>
            <w:r w:rsidRPr="0017029A">
              <w:rPr>
                <w:rFonts w:ascii="Garamond" w:hAnsi="Garamond"/>
                <w:rtl/>
              </w:rPr>
              <w:t xml:space="preserve"> </w:t>
            </w:r>
            <w:r w:rsidRPr="0017029A">
              <w:rPr>
                <w:rFonts w:ascii="Garamond" w:hAnsi="Garamond" w:hint="eastAsia"/>
                <w:rtl/>
              </w:rPr>
              <w:t>כגלמים</w:t>
            </w:r>
            <w:r w:rsidRPr="0017029A">
              <w:rPr>
                <w:rFonts w:ascii="Garamond" w:hAnsi="Garamond"/>
                <w:rtl/>
              </w:rPr>
              <w:t xml:space="preserve"> </w:t>
            </w:r>
            <w:r w:rsidRPr="0017029A">
              <w:rPr>
                <w:rFonts w:ascii="Garamond" w:hAnsi="Garamond" w:hint="eastAsia"/>
                <w:rtl/>
              </w:rPr>
              <w:t>שאינם</w:t>
            </w:r>
            <w:r w:rsidRPr="0017029A">
              <w:rPr>
                <w:rFonts w:ascii="Garamond" w:hAnsi="Garamond"/>
                <w:rtl/>
              </w:rPr>
              <w:t xml:space="preserve"> </w:t>
            </w:r>
            <w:r w:rsidRPr="0017029A">
              <w:rPr>
                <w:rFonts w:ascii="Garamond" w:hAnsi="Garamond" w:hint="eastAsia"/>
                <w:rtl/>
              </w:rPr>
              <w:t>טעונים</w:t>
            </w:r>
            <w:r w:rsidRPr="0017029A">
              <w:rPr>
                <w:rFonts w:ascii="Garamond" w:hAnsi="Garamond"/>
                <w:rtl/>
              </w:rPr>
              <w:t xml:space="preserve"> </w:t>
            </w:r>
            <w:r w:rsidRPr="0017029A">
              <w:rPr>
                <w:rFonts w:ascii="Garamond" w:hAnsi="Garamond" w:hint="eastAsia"/>
                <w:rtl/>
              </w:rPr>
              <w:t>כסף</w:t>
            </w:r>
            <w:r w:rsidRPr="0017029A">
              <w:rPr>
                <w:rFonts w:ascii="Garamond" w:hAnsi="Garamond"/>
                <w:rtl/>
              </w:rPr>
              <w:t xml:space="preserve">, </w:t>
            </w:r>
            <w:r w:rsidRPr="0017029A">
              <w:rPr>
                <w:rFonts w:ascii="Garamond" w:hAnsi="Garamond" w:hint="eastAsia"/>
                <w:rtl/>
              </w:rPr>
              <w:t>על</w:t>
            </w:r>
            <w:r w:rsidRPr="0017029A">
              <w:rPr>
                <w:rFonts w:ascii="Garamond" w:hAnsi="Garamond"/>
                <w:rtl/>
              </w:rPr>
              <w:t xml:space="preserve"> </w:t>
            </w:r>
            <w:r w:rsidRPr="0017029A">
              <w:rPr>
                <w:rFonts w:ascii="Garamond" w:hAnsi="Garamond" w:hint="eastAsia"/>
                <w:rtl/>
              </w:rPr>
              <w:t>הלקוח</w:t>
            </w:r>
            <w:r w:rsidRPr="0017029A">
              <w:rPr>
                <w:rFonts w:ascii="Garamond" w:hAnsi="Garamond"/>
                <w:rtl/>
              </w:rPr>
              <w:t xml:space="preserve"> </w:t>
            </w:r>
            <w:r w:rsidRPr="0017029A">
              <w:rPr>
                <w:rFonts w:ascii="Garamond" w:hAnsi="Garamond" w:hint="eastAsia"/>
                <w:rtl/>
              </w:rPr>
              <w:t>לאחר</w:t>
            </w:r>
            <w:r w:rsidRPr="0017029A">
              <w:rPr>
                <w:rFonts w:ascii="Garamond" w:hAnsi="Garamond"/>
                <w:rtl/>
              </w:rPr>
              <w:t xml:space="preserve"> </w:t>
            </w:r>
            <w:r w:rsidRPr="0017029A">
              <w:rPr>
                <w:rFonts w:ascii="Garamond" w:hAnsi="Garamond" w:hint="eastAsia"/>
                <w:rtl/>
              </w:rPr>
              <w:t>קבלה</w:t>
            </w:r>
            <w:r w:rsidRPr="0017029A">
              <w:rPr>
                <w:rFonts w:ascii="Garamond" w:hAnsi="Garamond"/>
                <w:rtl/>
              </w:rPr>
              <w:t xml:space="preserve"> </w:t>
            </w:r>
            <w:r w:rsidRPr="0017029A">
              <w:rPr>
                <w:rFonts w:ascii="Garamond" w:hAnsi="Garamond" w:hint="eastAsia"/>
                <w:rtl/>
              </w:rPr>
              <w:lastRenderedPageBreak/>
              <w:t>וספירת</w:t>
            </w:r>
            <w:r w:rsidRPr="0017029A">
              <w:rPr>
                <w:rFonts w:ascii="Garamond" w:hAnsi="Garamond"/>
                <w:rtl/>
              </w:rPr>
              <w:t xml:space="preserve"> </w:t>
            </w:r>
            <w:r w:rsidRPr="0017029A">
              <w:rPr>
                <w:rFonts w:ascii="Garamond" w:hAnsi="Garamond" w:hint="eastAsia"/>
                <w:rtl/>
              </w:rPr>
              <w:t>התווים</w:t>
            </w:r>
            <w:r w:rsidRPr="0017029A">
              <w:rPr>
                <w:rFonts w:ascii="Garamond" w:hAnsi="Garamond"/>
                <w:rtl/>
              </w:rPr>
              <w:t xml:space="preserve"> </w:t>
            </w:r>
            <w:r w:rsidRPr="0017029A">
              <w:rPr>
                <w:rFonts w:ascii="Garamond" w:hAnsi="Garamond" w:hint="eastAsia"/>
                <w:rtl/>
              </w:rPr>
              <w:t>לבצע</w:t>
            </w:r>
            <w:r w:rsidRPr="0017029A">
              <w:rPr>
                <w:rFonts w:ascii="Garamond" w:hAnsi="Garamond"/>
                <w:rtl/>
              </w:rPr>
              <w:t xml:space="preserve"> </w:t>
            </w:r>
            <w:r w:rsidRPr="0017029A">
              <w:rPr>
                <w:rFonts w:ascii="Garamond" w:hAnsi="Garamond" w:hint="eastAsia"/>
                <w:rtl/>
              </w:rPr>
              <w:t>את</w:t>
            </w:r>
            <w:r w:rsidRPr="0017029A">
              <w:rPr>
                <w:rFonts w:ascii="Garamond" w:hAnsi="Garamond"/>
                <w:rtl/>
              </w:rPr>
              <w:t xml:space="preserve"> </w:t>
            </w:r>
            <w:r w:rsidRPr="0017029A">
              <w:rPr>
                <w:rFonts w:ascii="Garamond" w:hAnsi="Garamond" w:hint="eastAsia"/>
                <w:rtl/>
              </w:rPr>
              <w:t>הטעינה</w:t>
            </w:r>
            <w:r w:rsidRPr="0017029A">
              <w:rPr>
                <w:rFonts w:ascii="Garamond" w:hAnsi="Garamond"/>
                <w:rtl/>
              </w:rPr>
              <w:t xml:space="preserve"> </w:t>
            </w:r>
            <w:r w:rsidRPr="0017029A">
              <w:rPr>
                <w:rFonts w:ascii="Garamond" w:hAnsi="Garamond" w:hint="eastAsia"/>
                <w:rtl/>
              </w:rPr>
              <w:t>באתר</w:t>
            </w:r>
            <w:r w:rsidRPr="0017029A">
              <w:rPr>
                <w:rFonts w:ascii="Garamond" w:hAnsi="Garamond"/>
                <w:rtl/>
              </w:rPr>
              <w:t xml:space="preserve"> </w:t>
            </w:r>
            <w:r w:rsidRPr="0017029A">
              <w:rPr>
                <w:rFonts w:ascii="Garamond" w:hAnsi="Garamond" w:hint="eastAsia"/>
                <w:rtl/>
              </w:rPr>
              <w:t>הספק</w:t>
            </w:r>
            <w:r w:rsidRPr="0017029A">
              <w:rPr>
                <w:rFonts w:ascii="Garamond" w:hAnsi="Garamond"/>
                <w:rtl/>
              </w:rPr>
              <w:t>/</w:t>
            </w:r>
            <w:r w:rsidRPr="0017029A">
              <w:rPr>
                <w:rFonts w:ascii="Garamond" w:hAnsi="Garamond" w:hint="eastAsia"/>
                <w:rtl/>
              </w:rPr>
              <w:t>נתב</w:t>
            </w:r>
            <w:r w:rsidRPr="0017029A">
              <w:rPr>
                <w:rFonts w:ascii="Garamond" w:hAnsi="Garamond"/>
                <w:rtl/>
              </w:rPr>
              <w:t xml:space="preserve"> </w:t>
            </w:r>
            <w:r w:rsidRPr="0017029A">
              <w:rPr>
                <w:rFonts w:ascii="Garamond" w:hAnsi="Garamond" w:hint="eastAsia"/>
                <w:rtl/>
              </w:rPr>
              <w:t>ייעודי</w:t>
            </w:r>
            <w:r w:rsidRPr="0017029A">
              <w:rPr>
                <w:rFonts w:ascii="Garamond" w:hAnsi="Garamond"/>
                <w:rtl/>
              </w:rPr>
              <w:t xml:space="preserve">, </w:t>
            </w:r>
            <w:r w:rsidRPr="0017029A">
              <w:rPr>
                <w:rFonts w:ascii="Garamond" w:hAnsi="Garamond" w:hint="eastAsia"/>
                <w:rtl/>
              </w:rPr>
              <w:t>זמן</w:t>
            </w:r>
            <w:r w:rsidRPr="0017029A">
              <w:rPr>
                <w:rFonts w:ascii="Garamond" w:hAnsi="Garamond"/>
                <w:rtl/>
              </w:rPr>
              <w:t xml:space="preserve"> </w:t>
            </w:r>
            <w:r w:rsidRPr="0017029A">
              <w:rPr>
                <w:rFonts w:ascii="Garamond" w:hAnsi="Garamond" w:hint="eastAsia"/>
                <w:rtl/>
              </w:rPr>
              <w:t>טעינת</w:t>
            </w:r>
            <w:r w:rsidRPr="0017029A">
              <w:rPr>
                <w:rFonts w:ascii="Garamond" w:hAnsi="Garamond"/>
                <w:rtl/>
              </w:rPr>
              <w:t xml:space="preserve"> </w:t>
            </w:r>
            <w:r w:rsidRPr="0017029A">
              <w:rPr>
                <w:rFonts w:ascii="Garamond" w:hAnsi="Garamond" w:hint="eastAsia"/>
                <w:rtl/>
              </w:rPr>
              <w:t>התווים</w:t>
            </w:r>
            <w:r w:rsidRPr="0017029A">
              <w:rPr>
                <w:rFonts w:ascii="Garamond" w:hAnsi="Garamond"/>
                <w:rtl/>
              </w:rPr>
              <w:t xml:space="preserve"> </w:t>
            </w:r>
            <w:r w:rsidRPr="0017029A">
              <w:rPr>
                <w:rFonts w:ascii="Garamond" w:hAnsi="Garamond" w:hint="eastAsia"/>
                <w:rtl/>
              </w:rPr>
              <w:t>עד</w:t>
            </w:r>
            <w:r w:rsidRPr="0017029A">
              <w:rPr>
                <w:rFonts w:ascii="Garamond" w:hAnsi="Garamond"/>
                <w:rtl/>
              </w:rPr>
              <w:t xml:space="preserve"> 36 </w:t>
            </w:r>
            <w:r w:rsidRPr="0017029A">
              <w:rPr>
                <w:rFonts w:ascii="Garamond" w:hAnsi="Garamond" w:hint="eastAsia"/>
                <w:rtl/>
              </w:rPr>
              <w:t>שעות</w:t>
            </w:r>
            <w:r w:rsidRPr="0017029A">
              <w:rPr>
                <w:rFonts w:ascii="Garamond" w:hAnsi="Garamond"/>
                <w:rtl/>
              </w:rPr>
              <w:t xml:space="preserve"> </w:t>
            </w:r>
            <w:r w:rsidRPr="0017029A">
              <w:rPr>
                <w:rFonts w:ascii="Garamond" w:hAnsi="Garamond" w:hint="eastAsia"/>
                <w:rtl/>
              </w:rPr>
              <w:t>מרגע</w:t>
            </w:r>
            <w:r w:rsidRPr="0017029A">
              <w:rPr>
                <w:rFonts w:ascii="Garamond" w:hAnsi="Garamond"/>
                <w:rtl/>
              </w:rPr>
              <w:t xml:space="preserve"> </w:t>
            </w:r>
            <w:r w:rsidRPr="0017029A">
              <w:rPr>
                <w:rFonts w:ascii="Garamond" w:hAnsi="Garamond" w:hint="eastAsia"/>
                <w:rtl/>
              </w:rPr>
              <w:t>ביצוע</w:t>
            </w:r>
            <w:r w:rsidRPr="0017029A">
              <w:rPr>
                <w:rFonts w:ascii="Garamond" w:hAnsi="Garamond"/>
                <w:rtl/>
              </w:rPr>
              <w:t xml:space="preserve"> </w:t>
            </w:r>
            <w:r w:rsidRPr="0017029A">
              <w:rPr>
                <w:rFonts w:ascii="Garamond" w:hAnsi="Garamond" w:hint="eastAsia"/>
                <w:rtl/>
              </w:rPr>
              <w:t>הטעינה</w:t>
            </w:r>
            <w:r w:rsidRPr="0017029A">
              <w:rPr>
                <w:rFonts w:ascii="Garamond" w:hAnsi="Garamond"/>
                <w:rtl/>
              </w:rPr>
              <w:t>.</w:t>
            </w:r>
          </w:p>
        </w:tc>
        <w:tc>
          <w:tcPr>
            <w:tcW w:w="4535" w:type="dxa"/>
            <w:vAlign w:val="center"/>
          </w:tcPr>
          <w:p w14:paraId="078DECF1" w14:textId="5F8DDC8C" w:rsidR="00D47DE8" w:rsidRPr="004918AD"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sidRPr="004918AD">
              <w:rPr>
                <w:rFonts w:ascii="David" w:hAnsi="David" w:hint="cs"/>
                <w:spacing w:val="-4"/>
                <w:rtl/>
                <w:lang w:eastAsia="en-US"/>
              </w:rPr>
              <w:lastRenderedPageBreak/>
              <w:t>הבקשה נדחית, באחריות הספק להטעין את הסכום בתווים.</w:t>
            </w:r>
          </w:p>
        </w:tc>
      </w:tr>
      <w:tr w:rsidR="00D47DE8" w:rsidRPr="006C7989" w14:paraId="7287FB1B" w14:textId="77777777" w:rsidTr="00DE6195">
        <w:tc>
          <w:tcPr>
            <w:tcW w:w="850" w:type="dxa"/>
            <w:vAlign w:val="center"/>
          </w:tcPr>
          <w:p w14:paraId="0BBF8609"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4D85BB0B" w14:textId="65B92774" w:rsidR="00D47DE8" w:rsidRPr="0017029A" w:rsidRDefault="00D47DE8" w:rsidP="00D47DE8">
            <w:pPr>
              <w:widowControl w:val="0"/>
              <w:contextualSpacing/>
              <w:jc w:val="center"/>
              <w:rPr>
                <w:rFonts w:ascii="Garamond" w:hAnsi="Garamond"/>
                <w:rtl/>
              </w:rPr>
            </w:pPr>
            <w:r w:rsidRPr="0017029A">
              <w:rPr>
                <w:rFonts w:ascii="Garamond" w:hAnsi="Garamond"/>
                <w:rtl/>
              </w:rPr>
              <w:t>4.8.2</w:t>
            </w:r>
          </w:p>
        </w:tc>
        <w:tc>
          <w:tcPr>
            <w:tcW w:w="1134" w:type="dxa"/>
          </w:tcPr>
          <w:p w14:paraId="1E65828B" w14:textId="0B2B75AB" w:rsidR="00D47DE8" w:rsidRPr="0017029A" w:rsidRDefault="00D47DE8" w:rsidP="00D47DE8">
            <w:pPr>
              <w:widowControl w:val="0"/>
              <w:contextualSpacing/>
              <w:jc w:val="center"/>
              <w:rPr>
                <w:rFonts w:ascii="Garamond" w:hAnsi="Garamond"/>
                <w:rtl/>
              </w:rPr>
            </w:pPr>
            <w:r w:rsidRPr="0017029A">
              <w:rPr>
                <w:rFonts w:ascii="Garamond" w:hAnsi="Garamond"/>
                <w:rtl/>
              </w:rPr>
              <w:t>10</w:t>
            </w:r>
          </w:p>
        </w:tc>
        <w:tc>
          <w:tcPr>
            <w:tcW w:w="7143" w:type="dxa"/>
          </w:tcPr>
          <w:p w14:paraId="374DD767" w14:textId="1D4DE383" w:rsidR="00D47DE8" w:rsidRDefault="00D47DE8" w:rsidP="00D47DE8">
            <w:pPr>
              <w:ind w:left="28"/>
              <w:contextualSpacing/>
              <w:rPr>
                <w:rFonts w:ascii="Garamond" w:hAnsi="Garamond"/>
                <w:rtl/>
              </w:rPr>
            </w:pPr>
            <w:r w:rsidRPr="0017029A">
              <w:rPr>
                <w:rFonts w:ascii="Garamond" w:hAnsi="Garamond" w:hint="eastAsia"/>
                <w:rtl/>
              </w:rPr>
              <w:t>לספק</w:t>
            </w:r>
            <w:r w:rsidRPr="0017029A">
              <w:rPr>
                <w:rFonts w:ascii="Garamond" w:hAnsi="Garamond"/>
                <w:rtl/>
              </w:rPr>
              <w:t xml:space="preserve"> </w:t>
            </w:r>
            <w:r w:rsidRPr="0017029A">
              <w:rPr>
                <w:rFonts w:ascii="Garamond" w:hAnsi="Garamond" w:hint="eastAsia"/>
                <w:rtl/>
              </w:rPr>
              <w:t>מוקד</w:t>
            </w:r>
            <w:r w:rsidRPr="0017029A">
              <w:rPr>
                <w:rFonts w:ascii="Garamond" w:hAnsi="Garamond"/>
                <w:rtl/>
              </w:rPr>
              <w:t xml:space="preserve"> </w:t>
            </w:r>
            <w:r w:rsidRPr="0017029A">
              <w:rPr>
                <w:rFonts w:ascii="Garamond" w:hAnsi="Garamond" w:hint="eastAsia"/>
                <w:rtl/>
              </w:rPr>
              <w:t>שירות</w:t>
            </w:r>
            <w:r w:rsidRPr="0017029A">
              <w:rPr>
                <w:rFonts w:ascii="Garamond" w:hAnsi="Garamond"/>
                <w:rtl/>
              </w:rPr>
              <w:t xml:space="preserve"> </w:t>
            </w:r>
            <w:r w:rsidRPr="0017029A">
              <w:rPr>
                <w:rFonts w:ascii="Garamond" w:hAnsi="Garamond" w:hint="eastAsia"/>
                <w:rtl/>
              </w:rPr>
              <w:t>טלפוני</w:t>
            </w:r>
            <w:r w:rsidRPr="0017029A">
              <w:rPr>
                <w:rFonts w:ascii="Garamond" w:hAnsi="Garamond"/>
                <w:rtl/>
              </w:rPr>
              <w:t xml:space="preserve"> </w:t>
            </w:r>
            <w:r w:rsidRPr="0017029A">
              <w:rPr>
                <w:rFonts w:ascii="Garamond" w:hAnsi="Garamond" w:hint="eastAsia"/>
                <w:rtl/>
              </w:rPr>
              <w:t>פעיל</w:t>
            </w:r>
            <w:r w:rsidRPr="0017029A">
              <w:rPr>
                <w:rFonts w:ascii="Garamond" w:hAnsi="Garamond"/>
                <w:rtl/>
              </w:rPr>
              <w:t xml:space="preserve"> </w:t>
            </w:r>
            <w:r w:rsidRPr="0017029A">
              <w:rPr>
                <w:rFonts w:ascii="Garamond" w:hAnsi="Garamond" w:hint="eastAsia"/>
                <w:rtl/>
              </w:rPr>
              <w:t>בימים</w:t>
            </w:r>
            <w:r w:rsidRPr="0017029A">
              <w:rPr>
                <w:rFonts w:ascii="Garamond" w:hAnsi="Garamond"/>
                <w:rtl/>
              </w:rPr>
              <w:t xml:space="preserve"> </w:t>
            </w:r>
            <w:r w:rsidRPr="0017029A">
              <w:rPr>
                <w:rFonts w:ascii="Garamond" w:hAnsi="Garamond" w:hint="eastAsia"/>
                <w:rtl/>
              </w:rPr>
              <w:t>א</w:t>
            </w:r>
            <w:r w:rsidRPr="0017029A">
              <w:rPr>
                <w:rFonts w:ascii="Garamond" w:hAnsi="Garamond"/>
                <w:rtl/>
              </w:rPr>
              <w:t>-</w:t>
            </w:r>
            <w:r w:rsidRPr="0017029A">
              <w:rPr>
                <w:rFonts w:ascii="Garamond" w:hAnsi="Garamond" w:hint="eastAsia"/>
                <w:rtl/>
              </w:rPr>
              <w:t>ה</w:t>
            </w:r>
            <w:r w:rsidRPr="0017029A">
              <w:rPr>
                <w:rFonts w:ascii="Garamond" w:hAnsi="Garamond"/>
                <w:rtl/>
              </w:rPr>
              <w:t xml:space="preserve">, </w:t>
            </w:r>
            <w:r w:rsidRPr="0017029A">
              <w:rPr>
                <w:rFonts w:ascii="Garamond" w:hAnsi="Garamond" w:hint="eastAsia"/>
                <w:rtl/>
              </w:rPr>
              <w:t>בין</w:t>
            </w:r>
            <w:r w:rsidRPr="0017029A">
              <w:rPr>
                <w:rFonts w:ascii="Garamond" w:hAnsi="Garamond"/>
                <w:rtl/>
              </w:rPr>
              <w:t xml:space="preserve"> </w:t>
            </w:r>
            <w:r w:rsidRPr="0017029A">
              <w:rPr>
                <w:rFonts w:ascii="Garamond" w:hAnsi="Garamond" w:hint="eastAsia"/>
                <w:rtl/>
              </w:rPr>
              <w:t>השעות</w:t>
            </w:r>
            <w:r>
              <w:rPr>
                <w:rFonts w:ascii="Garamond" w:hAnsi="Garamond" w:hint="cs"/>
                <w:rtl/>
              </w:rPr>
              <w:t xml:space="preserve"> </w:t>
            </w:r>
            <w:r w:rsidRPr="0017029A">
              <w:rPr>
                <w:rFonts w:ascii="Garamond" w:hAnsi="Garamond"/>
                <w:rtl/>
              </w:rPr>
              <w:t xml:space="preserve">8:00-16:00 </w:t>
            </w:r>
            <w:r w:rsidRPr="0017029A">
              <w:rPr>
                <w:rFonts w:ascii="Garamond" w:hAnsi="Garamond" w:hint="eastAsia"/>
                <w:rtl/>
              </w:rPr>
              <w:t>בלבד</w:t>
            </w:r>
          </w:p>
        </w:tc>
        <w:tc>
          <w:tcPr>
            <w:tcW w:w="4535" w:type="dxa"/>
            <w:vAlign w:val="center"/>
          </w:tcPr>
          <w:p w14:paraId="404D5A24" w14:textId="5B4C2B5A"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הבקשה מאושרת.</w:t>
            </w:r>
          </w:p>
        </w:tc>
      </w:tr>
      <w:tr w:rsidR="00D47DE8" w:rsidRPr="006C7989" w14:paraId="7A632261" w14:textId="77777777" w:rsidTr="00DE6195">
        <w:tc>
          <w:tcPr>
            <w:tcW w:w="850" w:type="dxa"/>
            <w:vAlign w:val="center"/>
          </w:tcPr>
          <w:p w14:paraId="51C779EC"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6C9D40A7" w14:textId="482AD86D" w:rsidR="00D47DE8" w:rsidRPr="0017029A" w:rsidRDefault="00D47DE8" w:rsidP="00D47DE8">
            <w:pPr>
              <w:widowControl w:val="0"/>
              <w:contextualSpacing/>
              <w:jc w:val="center"/>
              <w:rPr>
                <w:rFonts w:ascii="Garamond" w:hAnsi="Garamond"/>
                <w:rtl/>
              </w:rPr>
            </w:pPr>
            <w:r w:rsidRPr="0017029A">
              <w:rPr>
                <w:rFonts w:ascii="Garamond" w:hAnsi="Garamond"/>
                <w:rtl/>
              </w:rPr>
              <w:t>4.8.3</w:t>
            </w:r>
          </w:p>
        </w:tc>
        <w:tc>
          <w:tcPr>
            <w:tcW w:w="1134" w:type="dxa"/>
          </w:tcPr>
          <w:p w14:paraId="67C6326A" w14:textId="2EBDAABC" w:rsidR="00D47DE8" w:rsidRPr="0017029A" w:rsidRDefault="00D47DE8" w:rsidP="00D47DE8">
            <w:pPr>
              <w:widowControl w:val="0"/>
              <w:contextualSpacing/>
              <w:jc w:val="center"/>
              <w:rPr>
                <w:rFonts w:ascii="Garamond" w:hAnsi="Garamond"/>
                <w:rtl/>
              </w:rPr>
            </w:pPr>
            <w:r w:rsidRPr="0017029A">
              <w:rPr>
                <w:rFonts w:ascii="Garamond" w:hAnsi="Garamond"/>
                <w:rtl/>
              </w:rPr>
              <w:t>10</w:t>
            </w:r>
          </w:p>
        </w:tc>
        <w:tc>
          <w:tcPr>
            <w:tcW w:w="7143" w:type="dxa"/>
          </w:tcPr>
          <w:p w14:paraId="3988EE24" w14:textId="3D4BBFAB" w:rsidR="00D47DE8" w:rsidRPr="0017029A" w:rsidRDefault="00D47DE8" w:rsidP="00D47DE8">
            <w:pPr>
              <w:ind w:left="28"/>
              <w:contextualSpacing/>
              <w:rPr>
                <w:rFonts w:ascii="Garamond" w:hAnsi="Garamond"/>
                <w:rtl/>
              </w:rPr>
            </w:pPr>
            <w:r w:rsidRPr="0017029A">
              <w:rPr>
                <w:rFonts w:ascii="Garamond" w:hAnsi="Garamond" w:hint="eastAsia"/>
                <w:rtl/>
              </w:rPr>
              <w:t>נבקש</w:t>
            </w:r>
            <w:r w:rsidRPr="0017029A">
              <w:rPr>
                <w:rFonts w:ascii="Garamond" w:hAnsi="Garamond"/>
                <w:rtl/>
              </w:rPr>
              <w:t xml:space="preserve"> </w:t>
            </w:r>
            <w:r w:rsidRPr="0017029A">
              <w:rPr>
                <w:rFonts w:ascii="Garamond" w:hAnsi="Garamond" w:hint="eastAsia"/>
                <w:rtl/>
              </w:rPr>
              <w:t>לתקן</w:t>
            </w:r>
            <w:r w:rsidRPr="0017029A">
              <w:rPr>
                <w:rFonts w:ascii="Garamond" w:hAnsi="Garamond"/>
                <w:rtl/>
              </w:rPr>
              <w:t xml:space="preserve"> </w:t>
            </w:r>
            <w:r w:rsidRPr="0017029A">
              <w:rPr>
                <w:rFonts w:ascii="Garamond" w:hAnsi="Garamond" w:hint="eastAsia"/>
                <w:rtl/>
              </w:rPr>
              <w:t>מ</w:t>
            </w:r>
            <w:r w:rsidRPr="0017029A">
              <w:rPr>
                <w:rFonts w:ascii="Garamond" w:hAnsi="Garamond"/>
                <w:rtl/>
              </w:rPr>
              <w:t xml:space="preserve">-"48 </w:t>
            </w:r>
            <w:r w:rsidRPr="0017029A">
              <w:rPr>
                <w:rFonts w:ascii="Garamond" w:hAnsi="Garamond" w:hint="eastAsia"/>
                <w:rtl/>
              </w:rPr>
              <w:t>שעות</w:t>
            </w:r>
            <w:r w:rsidRPr="0017029A">
              <w:rPr>
                <w:rFonts w:ascii="Garamond" w:hAnsi="Garamond"/>
                <w:rtl/>
              </w:rPr>
              <w:t xml:space="preserve">" </w:t>
            </w:r>
            <w:r w:rsidRPr="0017029A">
              <w:rPr>
                <w:rFonts w:ascii="Garamond" w:hAnsi="Garamond" w:hint="eastAsia"/>
                <w:rtl/>
              </w:rPr>
              <w:t>ל</w:t>
            </w:r>
            <w:r w:rsidRPr="0017029A">
              <w:rPr>
                <w:rFonts w:ascii="Garamond" w:hAnsi="Garamond"/>
                <w:rtl/>
              </w:rPr>
              <w:t xml:space="preserve"> – </w:t>
            </w:r>
            <w:r w:rsidRPr="0017029A">
              <w:rPr>
                <w:rFonts w:ascii="Garamond" w:hAnsi="Garamond" w:hint="eastAsia"/>
                <w:rtl/>
              </w:rPr>
              <w:t>שני</w:t>
            </w:r>
            <w:r w:rsidRPr="0017029A">
              <w:rPr>
                <w:rFonts w:ascii="Garamond" w:hAnsi="Garamond"/>
                <w:rtl/>
              </w:rPr>
              <w:t xml:space="preserve"> </w:t>
            </w:r>
            <w:r w:rsidRPr="0017029A">
              <w:rPr>
                <w:rFonts w:ascii="Garamond" w:hAnsi="Garamond" w:hint="eastAsia"/>
                <w:rtl/>
              </w:rPr>
              <w:t>ימי</w:t>
            </w:r>
            <w:r w:rsidRPr="0017029A">
              <w:rPr>
                <w:rFonts w:ascii="Garamond" w:hAnsi="Garamond"/>
                <w:rtl/>
              </w:rPr>
              <w:t xml:space="preserve"> </w:t>
            </w:r>
            <w:r w:rsidRPr="0017029A">
              <w:rPr>
                <w:rFonts w:ascii="Garamond" w:hAnsi="Garamond" w:hint="eastAsia"/>
                <w:rtl/>
              </w:rPr>
              <w:t>עסקים</w:t>
            </w:r>
          </w:p>
        </w:tc>
        <w:tc>
          <w:tcPr>
            <w:tcW w:w="4535" w:type="dxa"/>
            <w:vAlign w:val="center"/>
          </w:tcPr>
          <w:p w14:paraId="5524A88E" w14:textId="5C177989"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הבקשה מאושרת.</w:t>
            </w:r>
          </w:p>
        </w:tc>
      </w:tr>
      <w:tr w:rsidR="00D47DE8" w:rsidRPr="006C7989" w14:paraId="5B52E46D" w14:textId="77777777" w:rsidTr="00DE6195">
        <w:tc>
          <w:tcPr>
            <w:tcW w:w="850" w:type="dxa"/>
            <w:vAlign w:val="center"/>
          </w:tcPr>
          <w:p w14:paraId="44DC3236"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4E7F10F7" w14:textId="16121F50" w:rsidR="00D47DE8" w:rsidRPr="0017029A" w:rsidRDefault="00D47DE8" w:rsidP="00D47DE8">
            <w:pPr>
              <w:widowControl w:val="0"/>
              <w:contextualSpacing/>
              <w:jc w:val="center"/>
              <w:rPr>
                <w:rFonts w:ascii="Garamond" w:hAnsi="Garamond"/>
                <w:rtl/>
              </w:rPr>
            </w:pPr>
            <w:r>
              <w:rPr>
                <w:rFonts w:ascii="Garamond" w:hAnsi="Garamond" w:hint="cs"/>
                <w:rtl/>
              </w:rPr>
              <w:t>6.3, 6.5</w:t>
            </w:r>
          </w:p>
        </w:tc>
        <w:tc>
          <w:tcPr>
            <w:tcW w:w="1134" w:type="dxa"/>
          </w:tcPr>
          <w:p w14:paraId="7BBABB47" w14:textId="50480140" w:rsidR="00D47DE8" w:rsidRPr="0017029A" w:rsidRDefault="00D47DE8" w:rsidP="00D47DE8">
            <w:pPr>
              <w:widowControl w:val="0"/>
              <w:contextualSpacing/>
              <w:jc w:val="center"/>
              <w:rPr>
                <w:rFonts w:ascii="Garamond" w:hAnsi="Garamond"/>
                <w:rtl/>
              </w:rPr>
            </w:pPr>
            <w:r>
              <w:rPr>
                <w:rFonts w:ascii="Garamond" w:hAnsi="Garamond" w:hint="cs"/>
                <w:rtl/>
              </w:rPr>
              <w:t>11</w:t>
            </w:r>
          </w:p>
        </w:tc>
        <w:tc>
          <w:tcPr>
            <w:tcW w:w="7143" w:type="dxa"/>
          </w:tcPr>
          <w:p w14:paraId="45AF940B" w14:textId="7564CF23" w:rsidR="00D47DE8" w:rsidRPr="0017029A" w:rsidRDefault="00D47DE8" w:rsidP="00D47DE8">
            <w:pPr>
              <w:ind w:left="28"/>
              <w:contextualSpacing/>
              <w:rPr>
                <w:rFonts w:ascii="Garamond" w:hAnsi="Garamond"/>
                <w:rtl/>
              </w:rPr>
            </w:pPr>
            <w:r>
              <w:rPr>
                <w:rFonts w:ascii="Garamond" w:hAnsi="Garamond" w:hint="cs"/>
                <w:rtl/>
              </w:rPr>
              <w:t xml:space="preserve">לאור מהות ואופי השירות הניתן לא נוכל לאפשר בדיקת התאמת העובדים בידי המשרד וממילא אין בכך צורך. ככלל השירותים ניתנים באמצעים אינטרנטיים ודיגיטליים. למעשה לא ניתנים שירותים על ידי עובדי הקבלן בחצרי המשרד. </w:t>
            </w:r>
          </w:p>
        </w:tc>
        <w:tc>
          <w:tcPr>
            <w:tcW w:w="4535" w:type="dxa"/>
            <w:vAlign w:val="center"/>
          </w:tcPr>
          <w:p w14:paraId="7BCF5092" w14:textId="3448B337" w:rsidR="00D47DE8" w:rsidRDefault="002576EE" w:rsidP="00D47DE8">
            <w:pPr>
              <w:pStyle w:val="af2"/>
              <w:widowControl w:val="0"/>
              <w:overflowPunct/>
              <w:autoSpaceDE/>
              <w:autoSpaceDN/>
              <w:adjustRightInd/>
              <w:ind w:left="0"/>
              <w:contextualSpacing/>
              <w:textAlignment w:val="auto"/>
              <w:rPr>
                <w:rFonts w:ascii="David" w:hAnsi="David" w:hint="cs"/>
                <w:spacing w:val="-4"/>
                <w:rtl/>
                <w:lang w:eastAsia="en-US"/>
              </w:rPr>
            </w:pPr>
            <w:r>
              <w:rPr>
                <w:rFonts w:ascii="David" w:hAnsi="David" w:hint="cs"/>
                <w:spacing w:val="-4"/>
                <w:rtl/>
                <w:lang w:eastAsia="en-US"/>
              </w:rPr>
              <w:t>אין שינוי במסמכי המכרז. על אף שהסבירות לשימוש בסעיף זה נמוכה, המשרד שומר על זכותו לבקש זאת.</w:t>
            </w:r>
          </w:p>
        </w:tc>
      </w:tr>
      <w:tr w:rsidR="00D47DE8" w:rsidRPr="006C7989" w14:paraId="51408474" w14:textId="77777777" w:rsidTr="00DE6195">
        <w:tc>
          <w:tcPr>
            <w:tcW w:w="850" w:type="dxa"/>
            <w:vAlign w:val="center"/>
          </w:tcPr>
          <w:p w14:paraId="2B33661F"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6DE16F6D" w14:textId="3326396C" w:rsidR="00D47DE8" w:rsidRDefault="00D47DE8" w:rsidP="00D47DE8">
            <w:pPr>
              <w:widowControl w:val="0"/>
              <w:contextualSpacing/>
              <w:jc w:val="center"/>
              <w:rPr>
                <w:rFonts w:ascii="Garamond" w:hAnsi="Garamond"/>
                <w:rtl/>
              </w:rPr>
            </w:pPr>
            <w:r>
              <w:rPr>
                <w:rFonts w:ascii="Garamond" w:hAnsi="Garamond" w:hint="cs"/>
                <w:rtl/>
              </w:rPr>
              <w:t>6.4, 6.6, 6.8</w:t>
            </w:r>
          </w:p>
        </w:tc>
        <w:tc>
          <w:tcPr>
            <w:tcW w:w="1134" w:type="dxa"/>
          </w:tcPr>
          <w:p w14:paraId="7C7CA354" w14:textId="5C75B18F" w:rsidR="00D47DE8" w:rsidRDefault="00D47DE8" w:rsidP="00D47DE8">
            <w:pPr>
              <w:widowControl w:val="0"/>
              <w:contextualSpacing/>
              <w:jc w:val="center"/>
              <w:rPr>
                <w:rFonts w:ascii="Garamond" w:hAnsi="Garamond"/>
                <w:rtl/>
              </w:rPr>
            </w:pPr>
            <w:r>
              <w:rPr>
                <w:rFonts w:ascii="Garamond" w:hAnsi="Garamond" w:hint="cs"/>
                <w:rtl/>
              </w:rPr>
              <w:t>11</w:t>
            </w:r>
          </w:p>
        </w:tc>
        <w:tc>
          <w:tcPr>
            <w:tcW w:w="7143" w:type="dxa"/>
          </w:tcPr>
          <w:p w14:paraId="5492BBBC" w14:textId="2A29A62C" w:rsidR="00D47DE8" w:rsidRDefault="00D47DE8" w:rsidP="00D47DE8">
            <w:pPr>
              <w:ind w:left="28"/>
              <w:contextualSpacing/>
              <w:rPr>
                <w:rFonts w:ascii="Garamond" w:hAnsi="Garamond"/>
                <w:rtl/>
              </w:rPr>
            </w:pPr>
            <w:r>
              <w:rPr>
                <w:rFonts w:ascii="Garamond" w:hAnsi="Garamond" w:hint="cs"/>
                <w:rtl/>
              </w:rPr>
              <w:t>כאמור לעיל נוכח מהות ואופי השירות הניתן לא תתאפשר החלפת עובד מטעם הספק על פי דרישת המשרד, או התערבות אחרת של המשרד במצבת כוח האדם המעורבת במתן השירותים. ככל שתתעורר בעיה כלשהי עם עובד כזה או אחר (למשל, שליח המספק תווים פיסיים למשרדי המזמין) יידונו הקבט"ים של הצדדים למציאת פתרון הולם.</w:t>
            </w:r>
          </w:p>
        </w:tc>
        <w:tc>
          <w:tcPr>
            <w:tcW w:w="4535" w:type="dxa"/>
            <w:vAlign w:val="center"/>
          </w:tcPr>
          <w:p w14:paraId="1C38FCA2" w14:textId="1C0C639B"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 xml:space="preserve">אין שינוי במסמכי המכרז. </w:t>
            </w:r>
          </w:p>
        </w:tc>
      </w:tr>
      <w:tr w:rsidR="00D47DE8" w:rsidRPr="006C7989" w14:paraId="341C3B86" w14:textId="77777777" w:rsidTr="00DE6195">
        <w:tc>
          <w:tcPr>
            <w:tcW w:w="850" w:type="dxa"/>
            <w:vAlign w:val="center"/>
          </w:tcPr>
          <w:p w14:paraId="6286D3CE"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69786E35" w14:textId="3A244804" w:rsidR="00D47DE8" w:rsidRDefault="00D47DE8" w:rsidP="00D47DE8">
            <w:pPr>
              <w:widowControl w:val="0"/>
              <w:contextualSpacing/>
              <w:jc w:val="center"/>
              <w:rPr>
                <w:rFonts w:ascii="Garamond" w:hAnsi="Garamond"/>
                <w:rtl/>
              </w:rPr>
            </w:pPr>
            <w:r>
              <w:rPr>
                <w:rFonts w:ascii="Garamond" w:hAnsi="Garamond" w:hint="cs"/>
                <w:rtl/>
              </w:rPr>
              <w:t>6.7</w:t>
            </w:r>
          </w:p>
        </w:tc>
        <w:tc>
          <w:tcPr>
            <w:tcW w:w="1134" w:type="dxa"/>
          </w:tcPr>
          <w:p w14:paraId="4C28E86E" w14:textId="1CEB8E1B" w:rsidR="00D47DE8" w:rsidRDefault="00D47DE8" w:rsidP="00D47DE8">
            <w:pPr>
              <w:widowControl w:val="0"/>
              <w:contextualSpacing/>
              <w:jc w:val="center"/>
              <w:rPr>
                <w:rFonts w:ascii="Garamond" w:hAnsi="Garamond"/>
                <w:rtl/>
              </w:rPr>
            </w:pPr>
            <w:r>
              <w:rPr>
                <w:rFonts w:ascii="Garamond" w:hAnsi="Garamond" w:hint="cs"/>
                <w:rtl/>
              </w:rPr>
              <w:t>11</w:t>
            </w:r>
          </w:p>
        </w:tc>
        <w:tc>
          <w:tcPr>
            <w:tcW w:w="7143" w:type="dxa"/>
          </w:tcPr>
          <w:p w14:paraId="5869A37E" w14:textId="13B774AF" w:rsidR="00D47DE8" w:rsidRDefault="00D47DE8" w:rsidP="00D47DE8">
            <w:pPr>
              <w:ind w:left="28"/>
              <w:contextualSpacing/>
              <w:rPr>
                <w:rFonts w:ascii="Garamond" w:hAnsi="Garamond"/>
                <w:rtl/>
              </w:rPr>
            </w:pPr>
            <w:r>
              <w:rPr>
                <w:rFonts w:ascii="Garamond" w:hAnsi="Garamond" w:hint="cs"/>
                <w:rtl/>
              </w:rPr>
              <w:t>כאמור לעיל נוכח מהות ואופי השירות, ונוכח חילופי גברא במצבת כ"א של הספק, לא ניתן להתחייב לכך.</w:t>
            </w:r>
          </w:p>
        </w:tc>
        <w:tc>
          <w:tcPr>
            <w:tcW w:w="4535" w:type="dxa"/>
            <w:vAlign w:val="center"/>
          </w:tcPr>
          <w:p w14:paraId="67B20950" w14:textId="06EDFE6D"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ראה חוברת מכרז מתוקנת.</w:t>
            </w:r>
          </w:p>
        </w:tc>
      </w:tr>
      <w:tr w:rsidR="00D47DE8" w:rsidRPr="006C7989" w14:paraId="2F81566D" w14:textId="77777777" w:rsidTr="00DE6195">
        <w:tc>
          <w:tcPr>
            <w:tcW w:w="850" w:type="dxa"/>
            <w:vAlign w:val="center"/>
          </w:tcPr>
          <w:p w14:paraId="2CCBB304"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1D9F6F6E" w14:textId="0FDD5B28" w:rsidR="00D47DE8" w:rsidRDefault="00D47DE8" w:rsidP="00D47DE8">
            <w:pPr>
              <w:widowControl w:val="0"/>
              <w:contextualSpacing/>
              <w:jc w:val="center"/>
              <w:rPr>
                <w:rFonts w:ascii="Garamond" w:hAnsi="Garamond"/>
                <w:rtl/>
              </w:rPr>
            </w:pPr>
            <w:r>
              <w:rPr>
                <w:rFonts w:ascii="Garamond" w:hAnsi="Garamond" w:hint="cs"/>
                <w:rtl/>
              </w:rPr>
              <w:t>6.17</w:t>
            </w:r>
          </w:p>
        </w:tc>
        <w:tc>
          <w:tcPr>
            <w:tcW w:w="1134" w:type="dxa"/>
          </w:tcPr>
          <w:p w14:paraId="088293AD" w14:textId="39FED2EA" w:rsidR="00D47DE8" w:rsidRDefault="00D47DE8" w:rsidP="00D47DE8">
            <w:pPr>
              <w:widowControl w:val="0"/>
              <w:contextualSpacing/>
              <w:jc w:val="center"/>
              <w:rPr>
                <w:rFonts w:ascii="Garamond" w:hAnsi="Garamond"/>
                <w:rtl/>
              </w:rPr>
            </w:pPr>
            <w:r>
              <w:rPr>
                <w:rFonts w:ascii="Garamond" w:hAnsi="Garamond" w:hint="cs"/>
                <w:rtl/>
              </w:rPr>
              <w:t>12</w:t>
            </w:r>
          </w:p>
        </w:tc>
        <w:tc>
          <w:tcPr>
            <w:tcW w:w="7143" w:type="dxa"/>
          </w:tcPr>
          <w:p w14:paraId="1467F69E" w14:textId="7FEE3C7C" w:rsidR="00D47DE8" w:rsidRDefault="00D47DE8" w:rsidP="00D47DE8">
            <w:pPr>
              <w:ind w:left="28"/>
              <w:contextualSpacing/>
              <w:rPr>
                <w:rFonts w:ascii="Garamond" w:hAnsi="Garamond"/>
                <w:rtl/>
              </w:rPr>
            </w:pPr>
            <w:r>
              <w:rPr>
                <w:rFonts w:ascii="Garamond" w:hAnsi="Garamond" w:hint="cs"/>
                <w:rtl/>
              </w:rPr>
              <w:t>נבקש להבהיר כי אין מניעה להיעזר בקבלני משנה בביצוע השירותים.</w:t>
            </w:r>
          </w:p>
        </w:tc>
        <w:tc>
          <w:tcPr>
            <w:tcW w:w="4535" w:type="dxa"/>
            <w:vAlign w:val="center"/>
          </w:tcPr>
          <w:p w14:paraId="736CC9A9" w14:textId="6A8E067F"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Garamond" w:hAnsi="Garamond" w:hint="cs"/>
                <w:rtl/>
              </w:rPr>
              <w:t>אין מניעה להיעזר בקבלני משנה בביצוע השירותים</w:t>
            </w:r>
          </w:p>
        </w:tc>
      </w:tr>
      <w:tr w:rsidR="00D47DE8" w:rsidRPr="006C7989" w14:paraId="539D9116" w14:textId="77777777" w:rsidTr="00DE6195">
        <w:tc>
          <w:tcPr>
            <w:tcW w:w="850" w:type="dxa"/>
            <w:vAlign w:val="center"/>
          </w:tcPr>
          <w:p w14:paraId="235A2136"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53B8EB62" w14:textId="5ED3EC4E" w:rsidR="00D47DE8" w:rsidRDefault="00D47DE8" w:rsidP="00D47DE8">
            <w:pPr>
              <w:widowControl w:val="0"/>
              <w:contextualSpacing/>
              <w:jc w:val="center"/>
              <w:rPr>
                <w:rFonts w:ascii="Garamond" w:hAnsi="Garamond"/>
                <w:rtl/>
              </w:rPr>
            </w:pPr>
            <w:r>
              <w:rPr>
                <w:rFonts w:ascii="Garamond" w:hAnsi="Garamond" w:hint="cs"/>
                <w:rtl/>
              </w:rPr>
              <w:t>6.20</w:t>
            </w:r>
          </w:p>
        </w:tc>
        <w:tc>
          <w:tcPr>
            <w:tcW w:w="1134" w:type="dxa"/>
          </w:tcPr>
          <w:p w14:paraId="782AF57A" w14:textId="031D5B16" w:rsidR="00D47DE8" w:rsidRDefault="00D47DE8" w:rsidP="00D47DE8">
            <w:pPr>
              <w:widowControl w:val="0"/>
              <w:contextualSpacing/>
              <w:jc w:val="center"/>
              <w:rPr>
                <w:rFonts w:ascii="Garamond" w:hAnsi="Garamond"/>
                <w:rtl/>
              </w:rPr>
            </w:pPr>
            <w:r>
              <w:rPr>
                <w:rFonts w:ascii="Garamond" w:hAnsi="Garamond" w:hint="cs"/>
                <w:rtl/>
              </w:rPr>
              <w:t>12</w:t>
            </w:r>
          </w:p>
        </w:tc>
        <w:tc>
          <w:tcPr>
            <w:tcW w:w="7143" w:type="dxa"/>
          </w:tcPr>
          <w:p w14:paraId="23183239" w14:textId="183BF9F1" w:rsidR="00D47DE8" w:rsidRDefault="00D47DE8" w:rsidP="00D47DE8">
            <w:pPr>
              <w:ind w:left="28"/>
              <w:contextualSpacing/>
              <w:rPr>
                <w:rFonts w:ascii="Garamond" w:hAnsi="Garamond"/>
                <w:rtl/>
              </w:rPr>
            </w:pPr>
            <w:r>
              <w:rPr>
                <w:rFonts w:ascii="Garamond" w:hAnsi="Garamond" w:hint="cs"/>
                <w:rtl/>
              </w:rPr>
              <w:t>נבקש להבהיר כי על אף כל האמור בסעיף, אין באמור בסעיף זה כדי להטיל על הספק כל התחייבות או מחויבות מעבר לאלו המוטלות עליו על פי דין, לרבות הוראות כל הסכם קיבוצי או צו הרחבה המחייבים את הספק על פי דין.</w:t>
            </w:r>
          </w:p>
        </w:tc>
        <w:tc>
          <w:tcPr>
            <w:tcW w:w="4535" w:type="dxa"/>
            <w:vAlign w:val="center"/>
          </w:tcPr>
          <w:p w14:paraId="724B7392" w14:textId="09816B4E"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ההבהרה מתקבלת.</w:t>
            </w:r>
          </w:p>
        </w:tc>
      </w:tr>
      <w:tr w:rsidR="00D47DE8" w:rsidRPr="006C7989" w14:paraId="2F37DFA9" w14:textId="77777777" w:rsidTr="00DE6195">
        <w:tc>
          <w:tcPr>
            <w:tcW w:w="850" w:type="dxa"/>
            <w:vAlign w:val="center"/>
          </w:tcPr>
          <w:p w14:paraId="30768DED"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4F2F8C99" w14:textId="0D8C29F1" w:rsidR="00D47DE8" w:rsidRDefault="00D47DE8" w:rsidP="00D47DE8">
            <w:pPr>
              <w:widowControl w:val="0"/>
              <w:contextualSpacing/>
              <w:jc w:val="center"/>
              <w:rPr>
                <w:rFonts w:ascii="Garamond" w:hAnsi="Garamond"/>
                <w:rtl/>
              </w:rPr>
            </w:pPr>
            <w:r>
              <w:rPr>
                <w:rFonts w:ascii="Garamond" w:hAnsi="Garamond" w:hint="cs"/>
                <w:rtl/>
              </w:rPr>
              <w:t>6.20.9</w:t>
            </w:r>
          </w:p>
        </w:tc>
        <w:tc>
          <w:tcPr>
            <w:tcW w:w="1134" w:type="dxa"/>
          </w:tcPr>
          <w:p w14:paraId="6E3198B4" w14:textId="5531CA55" w:rsidR="00D47DE8" w:rsidRDefault="00D47DE8" w:rsidP="00D47DE8">
            <w:pPr>
              <w:widowControl w:val="0"/>
              <w:contextualSpacing/>
              <w:jc w:val="center"/>
              <w:rPr>
                <w:rFonts w:ascii="Garamond" w:hAnsi="Garamond"/>
                <w:rtl/>
              </w:rPr>
            </w:pPr>
            <w:r>
              <w:rPr>
                <w:rFonts w:ascii="Garamond" w:hAnsi="Garamond" w:hint="cs"/>
                <w:rtl/>
              </w:rPr>
              <w:t>13</w:t>
            </w:r>
          </w:p>
        </w:tc>
        <w:tc>
          <w:tcPr>
            <w:tcW w:w="7143" w:type="dxa"/>
          </w:tcPr>
          <w:p w14:paraId="7FBC2A65" w14:textId="722BF92A" w:rsidR="00D47DE8" w:rsidRDefault="00D47DE8" w:rsidP="00D47DE8">
            <w:pPr>
              <w:ind w:left="28"/>
              <w:contextualSpacing/>
              <w:rPr>
                <w:rFonts w:ascii="Garamond" w:hAnsi="Garamond"/>
                <w:rtl/>
              </w:rPr>
            </w:pPr>
            <w:r>
              <w:rPr>
                <w:rFonts w:ascii="Garamond" w:hAnsi="Garamond" w:hint="cs"/>
                <w:rtl/>
              </w:rPr>
              <w:t>נבקש למחוק את הסעיף באשר אינו רלוונטי לשירותים נשוא המכרז.</w:t>
            </w:r>
          </w:p>
        </w:tc>
        <w:tc>
          <w:tcPr>
            <w:tcW w:w="4535" w:type="dxa"/>
            <w:vAlign w:val="center"/>
          </w:tcPr>
          <w:p w14:paraId="70B37261" w14:textId="2255EF47"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 xml:space="preserve">אין שינוי במסמכי המכרז. </w:t>
            </w:r>
          </w:p>
        </w:tc>
      </w:tr>
      <w:tr w:rsidR="00D47DE8" w:rsidRPr="006C7989" w14:paraId="70E155D8" w14:textId="77777777" w:rsidTr="00DE6195">
        <w:tc>
          <w:tcPr>
            <w:tcW w:w="850" w:type="dxa"/>
            <w:vAlign w:val="center"/>
          </w:tcPr>
          <w:p w14:paraId="46485324"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5FAA6A09" w14:textId="0FA7436C" w:rsidR="00D47DE8" w:rsidRDefault="00D47DE8" w:rsidP="00D47DE8">
            <w:pPr>
              <w:widowControl w:val="0"/>
              <w:contextualSpacing/>
              <w:jc w:val="center"/>
              <w:rPr>
                <w:rFonts w:ascii="Garamond" w:hAnsi="Garamond"/>
                <w:rtl/>
              </w:rPr>
            </w:pPr>
            <w:r>
              <w:rPr>
                <w:rFonts w:ascii="Garamond" w:hAnsi="Garamond" w:hint="cs"/>
                <w:rtl/>
              </w:rPr>
              <w:t>7.1</w:t>
            </w:r>
          </w:p>
        </w:tc>
        <w:tc>
          <w:tcPr>
            <w:tcW w:w="1134" w:type="dxa"/>
          </w:tcPr>
          <w:p w14:paraId="27B2D2EF" w14:textId="1ED234C4" w:rsidR="00D47DE8" w:rsidRDefault="00D47DE8" w:rsidP="00D47DE8">
            <w:pPr>
              <w:widowControl w:val="0"/>
              <w:contextualSpacing/>
              <w:jc w:val="center"/>
              <w:rPr>
                <w:rFonts w:ascii="Garamond" w:hAnsi="Garamond"/>
                <w:rtl/>
              </w:rPr>
            </w:pPr>
            <w:r>
              <w:rPr>
                <w:rFonts w:ascii="Garamond" w:hAnsi="Garamond" w:hint="cs"/>
                <w:rtl/>
              </w:rPr>
              <w:t>14</w:t>
            </w:r>
          </w:p>
        </w:tc>
        <w:tc>
          <w:tcPr>
            <w:tcW w:w="7143" w:type="dxa"/>
          </w:tcPr>
          <w:p w14:paraId="1252D160" w14:textId="013F1554" w:rsidR="00D47DE8" w:rsidRDefault="00D47DE8" w:rsidP="00D47DE8">
            <w:pPr>
              <w:ind w:left="28"/>
              <w:contextualSpacing/>
              <w:rPr>
                <w:rFonts w:ascii="Garamond" w:hAnsi="Garamond"/>
                <w:rtl/>
              </w:rPr>
            </w:pPr>
            <w:r>
              <w:rPr>
                <w:rFonts w:ascii="David" w:hAnsi="David" w:hint="cs"/>
                <w:rtl/>
              </w:rPr>
              <w:t>מבוקש להבהיר כי ככל שהספק לא יעמוד באי אילו מהתחייבויותיו (לרבות עמידה בלוחות הזמנים שנקבעו לאספקת הפריטים) עקב נסיבות שאינן בשליטתו הסבירה של המציע הזוכה ("</w:t>
            </w:r>
            <w:r w:rsidRPr="00C703AA">
              <w:rPr>
                <w:rFonts w:ascii="David" w:hAnsi="David" w:hint="eastAsia"/>
                <w:b/>
                <w:bCs/>
                <w:rtl/>
              </w:rPr>
              <w:t>כוח</w:t>
            </w:r>
            <w:r w:rsidRPr="00C703AA">
              <w:rPr>
                <w:rFonts w:ascii="David" w:hAnsi="David"/>
                <w:b/>
                <w:bCs/>
                <w:rtl/>
              </w:rPr>
              <w:t xml:space="preserve"> </w:t>
            </w:r>
            <w:r w:rsidRPr="00C703AA">
              <w:rPr>
                <w:rFonts w:ascii="David" w:hAnsi="David" w:hint="eastAsia"/>
                <w:b/>
                <w:bCs/>
                <w:rtl/>
              </w:rPr>
              <w:t>עליון</w:t>
            </w:r>
            <w:r>
              <w:rPr>
                <w:rFonts w:ascii="David" w:hAnsi="David" w:hint="cs"/>
                <w:rtl/>
              </w:rPr>
              <w:t xml:space="preserve">"), לרבות במקרה של מלחמה, מבצע צבאי, שביתה, אסון טבע, תנאי מזג אוויר קשים, הפסקות חשמל אזוריות וכיו"ב, לא יהיה באי עמידתו כאמור בכדי להוות הפרה של ההסכם והספק לא יהיה אחראי לכל נזק שיגרם כתוצאה מאי-עמידתו בהתחייבויותיו כתוצאה מאירוע כוח עליון ולא יוטל עליו כל קנס או חובת תשלום בקשר לכך (לרבות פיצוי מוסכם). הספק יעדכן את המזמין בסמוך לקרות אירוע כוח עליון ויפעל לנסות ולחזור לבצע את התחייבויותיו, והכל ככל הניתן תחת הנסיבות.  </w:t>
            </w:r>
          </w:p>
        </w:tc>
        <w:tc>
          <w:tcPr>
            <w:tcW w:w="4535" w:type="dxa"/>
            <w:vAlign w:val="center"/>
          </w:tcPr>
          <w:p w14:paraId="0E370C58" w14:textId="55C93296"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 xml:space="preserve">אין שינוי במסמכי המכרז. </w:t>
            </w:r>
          </w:p>
        </w:tc>
      </w:tr>
      <w:tr w:rsidR="00D47DE8" w:rsidRPr="006C7989" w14:paraId="17D6115A" w14:textId="77777777" w:rsidTr="00DE6195">
        <w:tc>
          <w:tcPr>
            <w:tcW w:w="850" w:type="dxa"/>
            <w:vAlign w:val="center"/>
          </w:tcPr>
          <w:p w14:paraId="52222787"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03534043" w14:textId="0A645C33" w:rsidR="00D47DE8" w:rsidRDefault="00D47DE8" w:rsidP="00D47DE8">
            <w:pPr>
              <w:widowControl w:val="0"/>
              <w:contextualSpacing/>
              <w:jc w:val="center"/>
              <w:rPr>
                <w:rFonts w:ascii="Garamond" w:hAnsi="Garamond"/>
                <w:rtl/>
              </w:rPr>
            </w:pPr>
            <w:r>
              <w:rPr>
                <w:rFonts w:ascii="Garamond" w:hAnsi="Garamond" w:hint="cs"/>
                <w:rtl/>
              </w:rPr>
              <w:t>7.2</w:t>
            </w:r>
          </w:p>
        </w:tc>
        <w:tc>
          <w:tcPr>
            <w:tcW w:w="1134" w:type="dxa"/>
          </w:tcPr>
          <w:p w14:paraId="2BD4F221" w14:textId="4731D456" w:rsidR="00D47DE8" w:rsidRDefault="00D47DE8" w:rsidP="00D47DE8">
            <w:pPr>
              <w:widowControl w:val="0"/>
              <w:contextualSpacing/>
              <w:jc w:val="center"/>
              <w:rPr>
                <w:rFonts w:ascii="Garamond" w:hAnsi="Garamond"/>
                <w:rtl/>
              </w:rPr>
            </w:pPr>
            <w:r>
              <w:rPr>
                <w:rFonts w:ascii="Garamond" w:hAnsi="Garamond" w:hint="cs"/>
                <w:rtl/>
              </w:rPr>
              <w:t>14</w:t>
            </w:r>
          </w:p>
        </w:tc>
        <w:tc>
          <w:tcPr>
            <w:tcW w:w="7143" w:type="dxa"/>
          </w:tcPr>
          <w:p w14:paraId="5DABCFD7" w14:textId="77777777" w:rsidR="00D47DE8" w:rsidRPr="00FD400D" w:rsidRDefault="00D47DE8" w:rsidP="00D47DE8">
            <w:pPr>
              <w:ind w:left="28"/>
              <w:contextualSpacing/>
              <w:rPr>
                <w:rFonts w:ascii="David" w:hAnsi="David"/>
                <w:rtl/>
              </w:rPr>
            </w:pPr>
            <w:r w:rsidRPr="00FD400D">
              <w:rPr>
                <w:rFonts w:ascii="David" w:hAnsi="David" w:hint="eastAsia"/>
                <w:rtl/>
              </w:rPr>
              <w:t>טבלת</w:t>
            </w:r>
            <w:r w:rsidRPr="00FD400D">
              <w:rPr>
                <w:rFonts w:ascii="David" w:hAnsi="David"/>
                <w:rtl/>
              </w:rPr>
              <w:t xml:space="preserve"> </w:t>
            </w:r>
            <w:r w:rsidRPr="00FD400D">
              <w:rPr>
                <w:rFonts w:ascii="David" w:hAnsi="David" w:hint="eastAsia"/>
                <w:rtl/>
              </w:rPr>
              <w:t>הפיצויים</w:t>
            </w:r>
            <w:r w:rsidRPr="00FD400D">
              <w:rPr>
                <w:rFonts w:ascii="David" w:hAnsi="David"/>
                <w:rtl/>
              </w:rPr>
              <w:t xml:space="preserve"> </w:t>
            </w:r>
            <w:r w:rsidRPr="00FD400D">
              <w:rPr>
                <w:rFonts w:ascii="David" w:hAnsi="David" w:hint="eastAsia"/>
                <w:rtl/>
              </w:rPr>
              <w:t>המוסכמים</w:t>
            </w:r>
            <w:r w:rsidRPr="00FD400D">
              <w:rPr>
                <w:rFonts w:ascii="David" w:hAnsi="David"/>
                <w:rtl/>
              </w:rPr>
              <w:t xml:space="preserve"> </w:t>
            </w:r>
            <w:r w:rsidRPr="00FD400D">
              <w:rPr>
                <w:rFonts w:ascii="David" w:hAnsi="David" w:hint="eastAsia"/>
                <w:rtl/>
              </w:rPr>
              <w:t>כוללת</w:t>
            </w:r>
            <w:r w:rsidRPr="00FD400D">
              <w:rPr>
                <w:rFonts w:ascii="David" w:hAnsi="David"/>
                <w:rtl/>
              </w:rPr>
              <w:t xml:space="preserve"> </w:t>
            </w:r>
            <w:r w:rsidRPr="00FD400D">
              <w:rPr>
                <w:rFonts w:ascii="David" w:hAnsi="David" w:hint="eastAsia"/>
                <w:rtl/>
              </w:rPr>
              <w:t>מקרים</w:t>
            </w:r>
            <w:r w:rsidRPr="00FD400D">
              <w:rPr>
                <w:rFonts w:ascii="David" w:hAnsi="David"/>
                <w:rtl/>
              </w:rPr>
              <w:t xml:space="preserve"> </w:t>
            </w:r>
            <w:r w:rsidRPr="00FD400D">
              <w:rPr>
                <w:rFonts w:ascii="David" w:hAnsi="David" w:hint="eastAsia"/>
                <w:rtl/>
              </w:rPr>
              <w:t>שחלקם</w:t>
            </w:r>
            <w:r w:rsidRPr="00FD400D">
              <w:rPr>
                <w:rFonts w:ascii="David" w:hAnsi="David"/>
                <w:rtl/>
              </w:rPr>
              <w:t xml:space="preserve"> </w:t>
            </w:r>
            <w:r w:rsidRPr="00FD400D">
              <w:rPr>
                <w:rFonts w:ascii="David" w:hAnsi="David" w:hint="eastAsia"/>
                <w:rtl/>
              </w:rPr>
              <w:t>אינם</w:t>
            </w:r>
            <w:r w:rsidRPr="00FD400D">
              <w:rPr>
                <w:rFonts w:ascii="David" w:hAnsi="David"/>
                <w:rtl/>
              </w:rPr>
              <w:t xml:space="preserve"> </w:t>
            </w:r>
            <w:r w:rsidRPr="00FD400D">
              <w:rPr>
                <w:rFonts w:ascii="David" w:hAnsi="David" w:hint="eastAsia"/>
                <w:rtl/>
              </w:rPr>
              <w:t>בשליטתו</w:t>
            </w:r>
            <w:r w:rsidRPr="00FD400D">
              <w:rPr>
                <w:rFonts w:ascii="David" w:hAnsi="David"/>
                <w:rtl/>
              </w:rPr>
              <w:t xml:space="preserve"> </w:t>
            </w:r>
            <w:r w:rsidRPr="00FD400D">
              <w:rPr>
                <w:rFonts w:ascii="David" w:hAnsi="David" w:hint="eastAsia"/>
                <w:rtl/>
              </w:rPr>
              <w:t>המלאה</w:t>
            </w:r>
            <w:r w:rsidRPr="00FD400D">
              <w:rPr>
                <w:rFonts w:ascii="David" w:hAnsi="David"/>
                <w:rtl/>
              </w:rPr>
              <w:t xml:space="preserve"> </w:t>
            </w:r>
            <w:r w:rsidRPr="00FD400D">
              <w:rPr>
                <w:rFonts w:ascii="David" w:hAnsi="David" w:hint="eastAsia"/>
                <w:rtl/>
              </w:rPr>
              <w:t>של</w:t>
            </w:r>
            <w:r w:rsidRPr="00FD400D">
              <w:rPr>
                <w:rFonts w:ascii="David" w:hAnsi="David"/>
                <w:rtl/>
              </w:rPr>
              <w:t xml:space="preserve"> </w:t>
            </w:r>
            <w:r w:rsidRPr="00FD400D">
              <w:rPr>
                <w:rFonts w:ascii="David" w:hAnsi="David" w:hint="eastAsia"/>
                <w:rtl/>
              </w:rPr>
              <w:t>הספק</w:t>
            </w:r>
            <w:r w:rsidRPr="00FD400D">
              <w:rPr>
                <w:rFonts w:ascii="David" w:hAnsi="David"/>
                <w:rtl/>
              </w:rPr>
              <w:t xml:space="preserve">, </w:t>
            </w:r>
            <w:r w:rsidRPr="00FD400D">
              <w:rPr>
                <w:rFonts w:ascii="David" w:hAnsi="David" w:hint="eastAsia"/>
                <w:rtl/>
              </w:rPr>
              <w:t>וחלקם</w:t>
            </w:r>
            <w:r w:rsidRPr="00FD400D">
              <w:rPr>
                <w:rFonts w:ascii="David" w:hAnsi="David"/>
                <w:rtl/>
              </w:rPr>
              <w:t xml:space="preserve"> </w:t>
            </w:r>
            <w:r w:rsidRPr="00FD400D">
              <w:rPr>
                <w:rFonts w:ascii="David" w:hAnsi="David" w:hint="eastAsia"/>
                <w:rtl/>
              </w:rPr>
              <w:t>עשויים</w:t>
            </w:r>
            <w:r w:rsidRPr="00FD400D">
              <w:rPr>
                <w:rFonts w:ascii="David" w:hAnsi="David"/>
                <w:rtl/>
              </w:rPr>
              <w:t xml:space="preserve"> </w:t>
            </w:r>
            <w:r w:rsidRPr="00FD400D">
              <w:rPr>
                <w:rFonts w:ascii="David" w:hAnsi="David" w:hint="eastAsia"/>
                <w:rtl/>
              </w:rPr>
              <w:t>לנבוע</w:t>
            </w:r>
            <w:r w:rsidRPr="00FD400D">
              <w:rPr>
                <w:rFonts w:ascii="David" w:hAnsi="David"/>
                <w:rtl/>
              </w:rPr>
              <w:t xml:space="preserve"> </w:t>
            </w:r>
            <w:r w:rsidRPr="00FD400D">
              <w:rPr>
                <w:rFonts w:ascii="David" w:hAnsi="David" w:hint="eastAsia"/>
                <w:rtl/>
              </w:rPr>
              <w:t>מטעויות</w:t>
            </w:r>
            <w:r w:rsidRPr="00FD400D">
              <w:rPr>
                <w:rFonts w:ascii="David" w:hAnsi="David"/>
                <w:rtl/>
              </w:rPr>
              <w:t xml:space="preserve"> </w:t>
            </w:r>
            <w:r w:rsidRPr="00FD400D">
              <w:rPr>
                <w:rFonts w:ascii="David" w:hAnsi="David" w:hint="eastAsia"/>
                <w:rtl/>
              </w:rPr>
              <w:t>אנוש</w:t>
            </w:r>
            <w:r w:rsidRPr="00FD400D">
              <w:rPr>
                <w:rFonts w:ascii="David" w:hAnsi="David"/>
                <w:rtl/>
              </w:rPr>
              <w:t xml:space="preserve"> </w:t>
            </w:r>
            <w:r w:rsidRPr="00FD400D">
              <w:rPr>
                <w:rFonts w:ascii="David" w:hAnsi="David" w:hint="eastAsia"/>
                <w:rtl/>
              </w:rPr>
              <w:t>שלא</w:t>
            </w:r>
            <w:r w:rsidRPr="00FD400D">
              <w:rPr>
                <w:rFonts w:ascii="David" w:hAnsi="David"/>
                <w:rtl/>
              </w:rPr>
              <w:t xml:space="preserve"> </w:t>
            </w:r>
            <w:r w:rsidRPr="00FD400D">
              <w:rPr>
                <w:rFonts w:ascii="David" w:hAnsi="David" w:hint="eastAsia"/>
                <w:rtl/>
              </w:rPr>
              <w:t>ניתן</w:t>
            </w:r>
            <w:r w:rsidRPr="00FD400D">
              <w:rPr>
                <w:rFonts w:ascii="David" w:hAnsi="David"/>
                <w:rtl/>
              </w:rPr>
              <w:t xml:space="preserve"> </w:t>
            </w:r>
            <w:r w:rsidRPr="00FD400D">
              <w:rPr>
                <w:rFonts w:ascii="David" w:hAnsi="David" w:hint="eastAsia"/>
                <w:rtl/>
              </w:rPr>
              <w:t>למנוע</w:t>
            </w:r>
            <w:r w:rsidRPr="00FD400D">
              <w:rPr>
                <w:rFonts w:ascii="David" w:hAnsi="David"/>
                <w:rtl/>
              </w:rPr>
              <w:t xml:space="preserve"> </w:t>
            </w:r>
            <w:r w:rsidRPr="00FD400D">
              <w:rPr>
                <w:rFonts w:ascii="David" w:hAnsi="David" w:hint="eastAsia"/>
                <w:rtl/>
              </w:rPr>
              <w:t>אותן</w:t>
            </w:r>
            <w:r w:rsidRPr="00FD400D">
              <w:rPr>
                <w:rFonts w:ascii="David" w:hAnsi="David"/>
                <w:rtl/>
              </w:rPr>
              <w:t xml:space="preserve"> </w:t>
            </w:r>
            <w:r w:rsidRPr="00FD400D">
              <w:rPr>
                <w:rFonts w:ascii="David" w:hAnsi="David" w:hint="eastAsia"/>
                <w:rtl/>
              </w:rPr>
              <w:t>ב</w:t>
            </w:r>
            <w:r w:rsidRPr="00FD400D">
              <w:rPr>
                <w:rFonts w:ascii="David" w:hAnsi="David"/>
                <w:rtl/>
              </w:rPr>
              <w:t xml:space="preserve">-100% </w:t>
            </w:r>
            <w:r w:rsidRPr="00FD400D">
              <w:rPr>
                <w:rFonts w:ascii="David" w:hAnsi="David" w:hint="eastAsia"/>
                <w:rtl/>
              </w:rPr>
              <w:t>מהמקרים</w:t>
            </w:r>
            <w:r w:rsidRPr="00FD400D">
              <w:rPr>
                <w:rFonts w:ascii="David" w:hAnsi="David"/>
                <w:rtl/>
              </w:rPr>
              <w:t xml:space="preserve">. </w:t>
            </w:r>
            <w:r w:rsidRPr="00FD400D">
              <w:rPr>
                <w:rFonts w:ascii="David" w:hAnsi="David" w:hint="eastAsia"/>
                <w:rtl/>
              </w:rPr>
              <w:t>חיוב</w:t>
            </w:r>
            <w:r w:rsidRPr="00FD400D">
              <w:rPr>
                <w:rFonts w:ascii="David" w:hAnsi="David"/>
                <w:rtl/>
              </w:rPr>
              <w:t xml:space="preserve"> </w:t>
            </w:r>
            <w:r w:rsidRPr="00FD400D">
              <w:rPr>
                <w:rFonts w:ascii="David" w:hAnsi="David" w:hint="eastAsia"/>
                <w:rtl/>
              </w:rPr>
              <w:t>הספק</w:t>
            </w:r>
            <w:r w:rsidRPr="00FD400D">
              <w:rPr>
                <w:rFonts w:ascii="David" w:hAnsi="David"/>
                <w:rtl/>
              </w:rPr>
              <w:t xml:space="preserve"> </w:t>
            </w:r>
            <w:r w:rsidRPr="00FD400D">
              <w:rPr>
                <w:rFonts w:ascii="David" w:hAnsi="David" w:hint="eastAsia"/>
                <w:rtl/>
              </w:rPr>
              <w:t>בפיצויים</w:t>
            </w:r>
            <w:r w:rsidRPr="00FD400D">
              <w:rPr>
                <w:rFonts w:ascii="David" w:hAnsi="David"/>
                <w:rtl/>
              </w:rPr>
              <w:t xml:space="preserve"> </w:t>
            </w:r>
            <w:r w:rsidRPr="00FD400D">
              <w:rPr>
                <w:rFonts w:ascii="David" w:hAnsi="David" w:hint="eastAsia"/>
                <w:rtl/>
              </w:rPr>
              <w:t>מוסכמים</w:t>
            </w:r>
            <w:r w:rsidRPr="00FD400D">
              <w:rPr>
                <w:rFonts w:ascii="David" w:hAnsi="David"/>
                <w:rtl/>
              </w:rPr>
              <w:t xml:space="preserve"> </w:t>
            </w:r>
            <w:r w:rsidRPr="00FD400D">
              <w:rPr>
                <w:rFonts w:ascii="David" w:hAnsi="David" w:hint="eastAsia"/>
                <w:rtl/>
              </w:rPr>
              <w:t>במקרים</w:t>
            </w:r>
            <w:r w:rsidRPr="00FD400D">
              <w:rPr>
                <w:rFonts w:ascii="David" w:hAnsi="David"/>
                <w:rtl/>
              </w:rPr>
              <w:t xml:space="preserve"> </w:t>
            </w:r>
            <w:r w:rsidRPr="00FD400D">
              <w:rPr>
                <w:rFonts w:ascii="David" w:hAnsi="David" w:hint="eastAsia"/>
                <w:rtl/>
              </w:rPr>
              <w:t>מסוג</w:t>
            </w:r>
            <w:r w:rsidRPr="00FD400D">
              <w:rPr>
                <w:rFonts w:ascii="David" w:hAnsi="David"/>
                <w:rtl/>
              </w:rPr>
              <w:t xml:space="preserve"> </w:t>
            </w:r>
            <w:r w:rsidRPr="00FD400D">
              <w:rPr>
                <w:rFonts w:ascii="David" w:hAnsi="David" w:hint="eastAsia"/>
                <w:rtl/>
              </w:rPr>
              <w:t>זה</w:t>
            </w:r>
            <w:r w:rsidRPr="00FD400D">
              <w:rPr>
                <w:rFonts w:ascii="David" w:hAnsi="David"/>
                <w:rtl/>
              </w:rPr>
              <w:t xml:space="preserve"> </w:t>
            </w:r>
            <w:r w:rsidRPr="00FD400D">
              <w:rPr>
                <w:rFonts w:ascii="David" w:hAnsi="David" w:hint="eastAsia"/>
                <w:rtl/>
              </w:rPr>
              <w:t>דורשת</w:t>
            </w:r>
            <w:r w:rsidRPr="00FD400D">
              <w:rPr>
                <w:rFonts w:ascii="David" w:hAnsi="David"/>
                <w:rtl/>
              </w:rPr>
              <w:t xml:space="preserve"> </w:t>
            </w:r>
            <w:r w:rsidRPr="00FD400D">
              <w:rPr>
                <w:rFonts w:ascii="David" w:hAnsi="David" w:hint="eastAsia"/>
                <w:rtl/>
              </w:rPr>
              <w:t>מהספק</w:t>
            </w:r>
            <w:r w:rsidRPr="00FD400D">
              <w:rPr>
                <w:rFonts w:ascii="David" w:hAnsi="David"/>
                <w:rtl/>
              </w:rPr>
              <w:t xml:space="preserve"> </w:t>
            </w:r>
            <w:r w:rsidRPr="00FD400D">
              <w:rPr>
                <w:rFonts w:ascii="David" w:hAnsi="David" w:hint="eastAsia"/>
                <w:rtl/>
              </w:rPr>
              <w:t>לשקלל</w:t>
            </w:r>
            <w:r w:rsidRPr="00FD400D">
              <w:rPr>
                <w:rFonts w:ascii="David" w:hAnsi="David"/>
                <w:rtl/>
              </w:rPr>
              <w:t xml:space="preserve"> </w:t>
            </w:r>
            <w:r w:rsidRPr="00FD400D">
              <w:rPr>
                <w:rFonts w:ascii="David" w:hAnsi="David" w:hint="eastAsia"/>
                <w:rtl/>
              </w:rPr>
              <w:t>זאת</w:t>
            </w:r>
            <w:r w:rsidRPr="00FD400D">
              <w:rPr>
                <w:rFonts w:ascii="David" w:hAnsi="David"/>
                <w:rtl/>
              </w:rPr>
              <w:t xml:space="preserve"> </w:t>
            </w:r>
            <w:r w:rsidRPr="00FD400D">
              <w:rPr>
                <w:rFonts w:ascii="David" w:hAnsi="David" w:hint="eastAsia"/>
                <w:rtl/>
              </w:rPr>
              <w:t>בהצעתו</w:t>
            </w:r>
            <w:r w:rsidRPr="00FD400D">
              <w:rPr>
                <w:rFonts w:ascii="David" w:hAnsi="David"/>
                <w:rtl/>
              </w:rPr>
              <w:t xml:space="preserve">, </w:t>
            </w:r>
            <w:r w:rsidRPr="00FD400D">
              <w:rPr>
                <w:rFonts w:ascii="David" w:hAnsi="David" w:hint="eastAsia"/>
                <w:rtl/>
              </w:rPr>
              <w:t>ועלולה</w:t>
            </w:r>
            <w:r w:rsidRPr="00FD400D">
              <w:rPr>
                <w:rFonts w:ascii="David" w:hAnsi="David"/>
                <w:rtl/>
              </w:rPr>
              <w:t xml:space="preserve"> </w:t>
            </w:r>
            <w:r w:rsidRPr="00FD400D">
              <w:rPr>
                <w:rFonts w:ascii="David" w:hAnsi="David" w:hint="eastAsia"/>
                <w:rtl/>
              </w:rPr>
              <w:t>לייקר</w:t>
            </w:r>
            <w:r w:rsidRPr="00FD400D">
              <w:rPr>
                <w:rFonts w:ascii="David" w:hAnsi="David"/>
                <w:rtl/>
              </w:rPr>
              <w:t xml:space="preserve"> </w:t>
            </w:r>
            <w:r w:rsidRPr="00FD400D">
              <w:rPr>
                <w:rFonts w:ascii="David" w:hAnsi="David" w:hint="eastAsia"/>
                <w:rtl/>
              </w:rPr>
              <w:t>את</w:t>
            </w:r>
            <w:r w:rsidRPr="00FD400D">
              <w:rPr>
                <w:rFonts w:ascii="David" w:hAnsi="David"/>
                <w:rtl/>
              </w:rPr>
              <w:t xml:space="preserve"> </w:t>
            </w:r>
            <w:r w:rsidRPr="00FD400D">
              <w:rPr>
                <w:rFonts w:ascii="David" w:hAnsi="David" w:hint="eastAsia"/>
                <w:rtl/>
              </w:rPr>
              <w:t>הצעת</w:t>
            </w:r>
            <w:r w:rsidRPr="00FD400D">
              <w:rPr>
                <w:rFonts w:ascii="David" w:hAnsi="David"/>
                <w:rtl/>
              </w:rPr>
              <w:t xml:space="preserve"> </w:t>
            </w:r>
            <w:r w:rsidRPr="00FD400D">
              <w:rPr>
                <w:rFonts w:ascii="David" w:hAnsi="David" w:hint="eastAsia"/>
                <w:rtl/>
              </w:rPr>
              <w:t>המחיר</w:t>
            </w:r>
            <w:r w:rsidRPr="00FD400D">
              <w:rPr>
                <w:rFonts w:ascii="David" w:hAnsi="David"/>
                <w:rtl/>
              </w:rPr>
              <w:t xml:space="preserve"> </w:t>
            </w:r>
            <w:r w:rsidRPr="00FD400D">
              <w:rPr>
                <w:rFonts w:ascii="David" w:hAnsi="David" w:hint="eastAsia"/>
                <w:rtl/>
              </w:rPr>
              <w:t>שלא</w:t>
            </w:r>
            <w:r w:rsidRPr="00FD400D">
              <w:rPr>
                <w:rFonts w:ascii="David" w:hAnsi="David"/>
                <w:rtl/>
              </w:rPr>
              <w:t xml:space="preserve"> </w:t>
            </w:r>
            <w:r w:rsidRPr="00FD400D">
              <w:rPr>
                <w:rFonts w:ascii="David" w:hAnsi="David" w:hint="eastAsia"/>
                <w:rtl/>
              </w:rPr>
              <w:t>לצורך</w:t>
            </w:r>
            <w:r w:rsidRPr="00FD400D">
              <w:rPr>
                <w:rFonts w:ascii="David" w:hAnsi="David"/>
                <w:rtl/>
              </w:rPr>
              <w:t>.</w:t>
            </w:r>
          </w:p>
          <w:p w14:paraId="23515AD3" w14:textId="77777777" w:rsidR="00D47DE8" w:rsidRPr="00FD400D" w:rsidRDefault="00D47DE8" w:rsidP="00D47DE8">
            <w:pPr>
              <w:ind w:left="28"/>
              <w:contextualSpacing/>
              <w:rPr>
                <w:rFonts w:ascii="David" w:hAnsi="David"/>
                <w:rtl/>
              </w:rPr>
            </w:pPr>
            <w:r w:rsidRPr="00FD400D">
              <w:rPr>
                <w:rFonts w:ascii="David" w:hAnsi="David" w:hint="eastAsia"/>
                <w:rtl/>
              </w:rPr>
              <w:t>לאור</w:t>
            </w:r>
            <w:r w:rsidRPr="00FD400D">
              <w:rPr>
                <w:rFonts w:ascii="David" w:hAnsi="David"/>
                <w:rtl/>
              </w:rPr>
              <w:t xml:space="preserve"> </w:t>
            </w:r>
            <w:r w:rsidRPr="00FD400D">
              <w:rPr>
                <w:rFonts w:ascii="David" w:hAnsi="David" w:hint="eastAsia"/>
                <w:rtl/>
              </w:rPr>
              <w:t>האמור</w:t>
            </w:r>
            <w:r w:rsidRPr="00FD400D">
              <w:rPr>
                <w:rFonts w:ascii="David" w:hAnsi="David"/>
                <w:rtl/>
              </w:rPr>
              <w:t xml:space="preserve">, </w:t>
            </w:r>
            <w:r w:rsidRPr="00FD400D">
              <w:rPr>
                <w:rFonts w:ascii="David" w:hAnsi="David" w:hint="eastAsia"/>
                <w:rtl/>
              </w:rPr>
              <w:t>נבקש</w:t>
            </w:r>
            <w:r w:rsidRPr="00FD400D">
              <w:rPr>
                <w:rFonts w:ascii="David" w:hAnsi="David"/>
                <w:rtl/>
              </w:rPr>
              <w:t xml:space="preserve"> </w:t>
            </w:r>
            <w:r w:rsidRPr="00FD400D">
              <w:rPr>
                <w:rFonts w:ascii="David" w:hAnsi="David" w:hint="eastAsia"/>
                <w:rtl/>
              </w:rPr>
              <w:t>לקבוע</w:t>
            </w:r>
            <w:r w:rsidRPr="00FD400D">
              <w:rPr>
                <w:rFonts w:ascii="David" w:hAnsi="David"/>
                <w:rtl/>
              </w:rPr>
              <w:t xml:space="preserve"> </w:t>
            </w:r>
            <w:r w:rsidRPr="00FD400D">
              <w:rPr>
                <w:rFonts w:ascii="David" w:hAnsi="David" w:hint="eastAsia"/>
                <w:rtl/>
              </w:rPr>
              <w:t>תקופות</w:t>
            </w:r>
            <w:r w:rsidRPr="00FD400D">
              <w:rPr>
                <w:rFonts w:ascii="David" w:hAnsi="David"/>
                <w:rtl/>
              </w:rPr>
              <w:t xml:space="preserve"> "גרייס" </w:t>
            </w:r>
            <w:r w:rsidRPr="00FD400D">
              <w:rPr>
                <w:rFonts w:ascii="David" w:hAnsi="David" w:hint="eastAsia"/>
                <w:rtl/>
              </w:rPr>
              <w:t>מינימאליות</w:t>
            </w:r>
            <w:r w:rsidRPr="00FD400D">
              <w:rPr>
                <w:rFonts w:ascii="David" w:hAnsi="David"/>
                <w:rtl/>
              </w:rPr>
              <w:t xml:space="preserve">, </w:t>
            </w:r>
            <w:r w:rsidRPr="00FD400D">
              <w:rPr>
                <w:rFonts w:ascii="David" w:hAnsi="David" w:hint="eastAsia"/>
                <w:rtl/>
              </w:rPr>
              <w:t>ו</w:t>
            </w:r>
            <w:r w:rsidRPr="00FD400D">
              <w:rPr>
                <w:rFonts w:ascii="David" w:hAnsi="David"/>
                <w:rtl/>
              </w:rPr>
              <w:t>לערוך את התיקונים שלהלן:</w:t>
            </w:r>
          </w:p>
          <w:p w14:paraId="031623D4" w14:textId="77777777" w:rsidR="00D47DE8" w:rsidRPr="00FD400D" w:rsidRDefault="00D47DE8" w:rsidP="00D47DE8">
            <w:pPr>
              <w:ind w:left="28"/>
              <w:contextualSpacing/>
              <w:rPr>
                <w:rFonts w:ascii="David" w:hAnsi="David"/>
                <w:rtl/>
              </w:rPr>
            </w:pPr>
            <w:r w:rsidRPr="00FD400D">
              <w:rPr>
                <w:rFonts w:ascii="David" w:hAnsi="David" w:hint="cs"/>
                <w:rtl/>
              </w:rPr>
              <w:t xml:space="preserve">אירוע 1: אי הכרה בשובר ברשת / בחנות </w:t>
            </w:r>
            <w:r w:rsidRPr="00FD400D">
              <w:rPr>
                <w:rFonts w:ascii="David" w:hAnsi="David"/>
                <w:rtl/>
              </w:rPr>
              <w:t>–</w:t>
            </w:r>
            <w:r w:rsidRPr="00FD400D">
              <w:rPr>
                <w:rFonts w:ascii="David" w:hAnsi="David" w:hint="cs"/>
                <w:rtl/>
              </w:rPr>
              <w:t xml:space="preserve"> אשר ארעה באותה רשת/חנות מעל 3 פעמים ולא תוקנה חרף התראה מראש.</w:t>
            </w:r>
          </w:p>
          <w:p w14:paraId="036920F6" w14:textId="77777777" w:rsidR="00D47DE8" w:rsidRPr="00FD400D" w:rsidRDefault="00D47DE8" w:rsidP="00D47DE8">
            <w:pPr>
              <w:ind w:left="28"/>
              <w:contextualSpacing/>
              <w:rPr>
                <w:rFonts w:ascii="David" w:hAnsi="David"/>
                <w:rtl/>
              </w:rPr>
            </w:pPr>
            <w:r w:rsidRPr="00FD400D">
              <w:rPr>
                <w:rFonts w:ascii="David" w:hAnsi="David" w:hint="cs"/>
                <w:rtl/>
              </w:rPr>
              <w:t>אירוע 2: נבקש כי יחול החל מהיום החמישי לאיחור.</w:t>
            </w:r>
          </w:p>
          <w:p w14:paraId="73221F89" w14:textId="77777777" w:rsidR="00D47DE8" w:rsidRPr="00FD400D" w:rsidRDefault="00D47DE8" w:rsidP="00D47DE8">
            <w:pPr>
              <w:ind w:left="28"/>
              <w:contextualSpacing/>
              <w:rPr>
                <w:rFonts w:ascii="David" w:hAnsi="David"/>
                <w:rtl/>
              </w:rPr>
            </w:pPr>
            <w:r w:rsidRPr="00FD400D">
              <w:rPr>
                <w:rFonts w:ascii="David" w:hAnsi="David" w:hint="cs"/>
                <w:rtl/>
              </w:rPr>
              <w:t>אירוע 3: נבקש להוסיף כי אחרי מידע מטעה את המילים "באופן מהותי"</w:t>
            </w:r>
          </w:p>
          <w:p w14:paraId="7F20B501" w14:textId="77777777" w:rsidR="00D47DE8" w:rsidRPr="00FD400D" w:rsidRDefault="00D47DE8" w:rsidP="00D47DE8">
            <w:pPr>
              <w:ind w:left="28"/>
              <w:contextualSpacing/>
              <w:rPr>
                <w:rFonts w:ascii="David" w:hAnsi="David"/>
                <w:rtl/>
              </w:rPr>
            </w:pPr>
            <w:r w:rsidRPr="00FD400D">
              <w:rPr>
                <w:rFonts w:ascii="David" w:hAnsi="David" w:hint="cs"/>
                <w:rtl/>
              </w:rPr>
              <w:lastRenderedPageBreak/>
              <w:t xml:space="preserve">אירוע 4: נבקש לתקן ל-500 </w:t>
            </w:r>
            <w:r w:rsidRPr="00FD400D">
              <w:rPr>
                <w:rFonts w:ascii="David" w:hAnsi="David" w:hint="eastAsia"/>
                <w:rtl/>
              </w:rPr>
              <w:t>₪</w:t>
            </w:r>
            <w:r w:rsidRPr="00FD400D">
              <w:rPr>
                <w:rFonts w:ascii="David" w:hAnsi="David" w:hint="cs"/>
                <w:rtl/>
              </w:rPr>
              <w:t xml:space="preserve"> ולסייג למצב שבו השובר לא הועבר חרף התראה בכתב לספק.</w:t>
            </w:r>
          </w:p>
          <w:p w14:paraId="2359A0C7" w14:textId="24CCEE29" w:rsidR="00D47DE8" w:rsidRDefault="00D47DE8" w:rsidP="00D47DE8">
            <w:pPr>
              <w:ind w:left="28"/>
              <w:contextualSpacing/>
              <w:rPr>
                <w:rFonts w:ascii="David" w:hAnsi="David"/>
                <w:rtl/>
              </w:rPr>
            </w:pPr>
            <w:r w:rsidRPr="00FD400D">
              <w:rPr>
                <w:rFonts w:ascii="David" w:hAnsi="David" w:hint="cs"/>
                <w:rtl/>
              </w:rPr>
              <w:t>נבקש להבהיר כי הדרישה לפיצוי מוסכם תהיה מנומקת ובכתב ולספק תינתן אפשרות להשמיע טענותיו כנגד הפעלת הסנקציה</w:t>
            </w:r>
          </w:p>
        </w:tc>
        <w:tc>
          <w:tcPr>
            <w:tcW w:w="4535" w:type="dxa"/>
            <w:vAlign w:val="center"/>
          </w:tcPr>
          <w:p w14:paraId="5C808CC2" w14:textId="77777777" w:rsidR="00311F98" w:rsidRPr="00D464F4" w:rsidRDefault="00311F98" w:rsidP="00311F98">
            <w:pPr>
              <w:widowControl w:val="0"/>
              <w:overflowPunct/>
              <w:autoSpaceDE/>
              <w:autoSpaceDN/>
              <w:adjustRightInd/>
              <w:contextualSpacing/>
              <w:textAlignment w:val="auto"/>
              <w:rPr>
                <w:rFonts w:ascii="David" w:hAnsi="David"/>
                <w:spacing w:val="-4"/>
                <w:lang w:eastAsia="en-US"/>
              </w:rPr>
            </w:pPr>
            <w:r>
              <w:rPr>
                <w:rFonts w:ascii="David" w:hAnsi="David" w:hint="cs"/>
                <w:spacing w:val="-4"/>
                <w:rtl/>
                <w:lang w:eastAsia="en-US"/>
              </w:rPr>
              <w:lastRenderedPageBreak/>
              <w:t>ראו תיקון לחוברת המכרז. כל הסכומים המפורטים בטבלת הפיצויים המוסכמים יהיו סכומים מקסימליים.</w:t>
            </w:r>
          </w:p>
          <w:p w14:paraId="4AA4CD56" w14:textId="77777777" w:rsidR="00311F98" w:rsidRPr="00520DAD" w:rsidRDefault="00311F98" w:rsidP="00311F98">
            <w:pPr>
              <w:pStyle w:val="af2"/>
              <w:widowControl w:val="0"/>
              <w:numPr>
                <w:ilvl w:val="0"/>
                <w:numId w:val="38"/>
              </w:numPr>
              <w:overflowPunct/>
              <w:autoSpaceDE/>
              <w:autoSpaceDN/>
              <w:adjustRightInd/>
              <w:ind w:left="314" w:hanging="314"/>
              <w:contextualSpacing/>
              <w:textAlignment w:val="auto"/>
              <w:rPr>
                <w:rFonts w:ascii="David" w:hAnsi="David"/>
                <w:spacing w:val="-4"/>
                <w:lang w:eastAsia="en-US"/>
              </w:rPr>
            </w:pPr>
            <w:r w:rsidRPr="00520DAD">
              <w:rPr>
                <w:rFonts w:ascii="David" w:hAnsi="David" w:hint="cs"/>
                <w:spacing w:val="-4"/>
                <w:rtl/>
                <w:lang w:eastAsia="en-US"/>
              </w:rPr>
              <w:t xml:space="preserve">הבקשה </w:t>
            </w:r>
            <w:r>
              <w:rPr>
                <w:rFonts w:ascii="David" w:hAnsi="David" w:hint="cs"/>
                <w:spacing w:val="-4"/>
                <w:rtl/>
                <w:lang w:eastAsia="en-US"/>
              </w:rPr>
              <w:t>נדחית.</w:t>
            </w:r>
          </w:p>
          <w:p w14:paraId="2F66346F" w14:textId="4F2B80BA" w:rsidR="00311F98" w:rsidRPr="00520DAD" w:rsidRDefault="00311F98" w:rsidP="00311F98">
            <w:pPr>
              <w:pStyle w:val="af2"/>
              <w:widowControl w:val="0"/>
              <w:numPr>
                <w:ilvl w:val="0"/>
                <w:numId w:val="38"/>
              </w:numPr>
              <w:overflowPunct/>
              <w:autoSpaceDE/>
              <w:autoSpaceDN/>
              <w:adjustRightInd/>
              <w:ind w:left="314" w:hanging="314"/>
              <w:contextualSpacing/>
              <w:textAlignment w:val="auto"/>
              <w:rPr>
                <w:rFonts w:ascii="David" w:hAnsi="David"/>
                <w:spacing w:val="-4"/>
                <w:lang w:eastAsia="en-US"/>
              </w:rPr>
            </w:pPr>
            <w:r>
              <w:rPr>
                <w:rFonts w:ascii="David" w:hAnsi="David" w:hint="cs"/>
                <w:spacing w:val="-4"/>
                <w:rtl/>
                <w:lang w:eastAsia="en-US"/>
              </w:rPr>
              <w:t>הבקשה מאושרת</w:t>
            </w:r>
            <w:r w:rsidR="007571BC">
              <w:rPr>
                <w:rFonts w:ascii="David" w:hAnsi="David" w:hint="cs"/>
                <w:spacing w:val="-4"/>
                <w:rtl/>
                <w:lang w:eastAsia="en-US"/>
              </w:rPr>
              <w:t xml:space="preserve"> חלקית</w:t>
            </w:r>
            <w:r>
              <w:rPr>
                <w:rFonts w:ascii="David" w:hAnsi="David" w:hint="cs"/>
                <w:spacing w:val="-4"/>
                <w:rtl/>
                <w:lang w:eastAsia="en-US"/>
              </w:rPr>
              <w:t xml:space="preserve">. </w:t>
            </w:r>
            <w:r w:rsidRPr="00520DAD">
              <w:rPr>
                <w:rFonts w:ascii="David" w:hAnsi="David" w:hint="cs"/>
                <w:spacing w:val="-4"/>
                <w:rtl/>
                <w:lang w:eastAsia="en-US"/>
              </w:rPr>
              <w:t>ראה חוברת מכרז מתוקנת.</w:t>
            </w:r>
          </w:p>
          <w:p w14:paraId="7EF65824" w14:textId="77777777" w:rsidR="00311F98" w:rsidRPr="00520DAD" w:rsidRDefault="00311F98" w:rsidP="00311F98">
            <w:pPr>
              <w:pStyle w:val="af2"/>
              <w:widowControl w:val="0"/>
              <w:numPr>
                <w:ilvl w:val="0"/>
                <w:numId w:val="38"/>
              </w:numPr>
              <w:overflowPunct/>
              <w:autoSpaceDE/>
              <w:autoSpaceDN/>
              <w:adjustRightInd/>
              <w:ind w:left="314" w:hanging="314"/>
              <w:contextualSpacing/>
              <w:textAlignment w:val="auto"/>
              <w:rPr>
                <w:rFonts w:ascii="David" w:hAnsi="David"/>
                <w:spacing w:val="-4"/>
                <w:lang w:eastAsia="en-US"/>
              </w:rPr>
            </w:pPr>
            <w:r>
              <w:rPr>
                <w:rFonts w:ascii="David" w:hAnsi="David" w:hint="cs"/>
                <w:spacing w:val="-4"/>
                <w:rtl/>
                <w:lang w:eastAsia="en-US"/>
              </w:rPr>
              <w:t>הבקשה נדחית.</w:t>
            </w:r>
          </w:p>
          <w:p w14:paraId="4079B308" w14:textId="4BA06AC4" w:rsidR="00D47DE8" w:rsidRPr="00C6392A" w:rsidRDefault="00311F98" w:rsidP="00311F98">
            <w:pPr>
              <w:pStyle w:val="af2"/>
              <w:widowControl w:val="0"/>
              <w:numPr>
                <w:ilvl w:val="0"/>
                <w:numId w:val="38"/>
              </w:numPr>
              <w:overflowPunct/>
              <w:autoSpaceDE/>
              <w:autoSpaceDN/>
              <w:adjustRightInd/>
              <w:ind w:left="314" w:hanging="314"/>
              <w:contextualSpacing/>
              <w:textAlignment w:val="auto"/>
              <w:rPr>
                <w:rFonts w:ascii="David" w:hAnsi="David"/>
                <w:b/>
                <w:bCs/>
                <w:spacing w:val="-4"/>
                <w:rtl/>
                <w:lang w:eastAsia="en-US"/>
              </w:rPr>
            </w:pPr>
            <w:r>
              <w:rPr>
                <w:rFonts w:ascii="David" w:hAnsi="David" w:hint="cs"/>
                <w:spacing w:val="-4"/>
                <w:rtl/>
                <w:lang w:eastAsia="en-US"/>
              </w:rPr>
              <w:t>המשרד ייתן התראה טרם הטלת הקנס, הבקשה לשינוי שיעור הפיצוי נדחית.</w:t>
            </w:r>
          </w:p>
        </w:tc>
      </w:tr>
      <w:tr w:rsidR="00D47DE8" w:rsidRPr="006C7989" w14:paraId="13FE4B3D" w14:textId="77777777" w:rsidTr="00DE6195">
        <w:tc>
          <w:tcPr>
            <w:tcW w:w="850" w:type="dxa"/>
            <w:vAlign w:val="center"/>
          </w:tcPr>
          <w:p w14:paraId="31D8C5E8"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642D1CB0" w14:textId="1D990DB9" w:rsidR="00D47DE8" w:rsidRDefault="00D47DE8" w:rsidP="00D47DE8">
            <w:pPr>
              <w:widowControl w:val="0"/>
              <w:contextualSpacing/>
              <w:jc w:val="center"/>
              <w:rPr>
                <w:rFonts w:ascii="Garamond" w:hAnsi="Garamond"/>
                <w:rtl/>
              </w:rPr>
            </w:pPr>
            <w:r>
              <w:rPr>
                <w:rFonts w:ascii="Garamond" w:hAnsi="Garamond" w:hint="cs"/>
                <w:rtl/>
              </w:rPr>
              <w:t>7.3</w:t>
            </w:r>
          </w:p>
        </w:tc>
        <w:tc>
          <w:tcPr>
            <w:tcW w:w="1134" w:type="dxa"/>
          </w:tcPr>
          <w:p w14:paraId="31B269C0" w14:textId="13B02C48" w:rsidR="00D47DE8" w:rsidRDefault="00D47DE8" w:rsidP="00D47DE8">
            <w:pPr>
              <w:widowControl w:val="0"/>
              <w:contextualSpacing/>
              <w:jc w:val="center"/>
              <w:rPr>
                <w:rFonts w:ascii="Garamond" w:hAnsi="Garamond"/>
                <w:rtl/>
              </w:rPr>
            </w:pPr>
            <w:r>
              <w:rPr>
                <w:rFonts w:ascii="Garamond" w:hAnsi="Garamond" w:hint="cs"/>
                <w:rtl/>
              </w:rPr>
              <w:t>14</w:t>
            </w:r>
          </w:p>
        </w:tc>
        <w:tc>
          <w:tcPr>
            <w:tcW w:w="7143" w:type="dxa"/>
          </w:tcPr>
          <w:p w14:paraId="248FAE1D" w14:textId="689F70DD" w:rsidR="00D47DE8" w:rsidRPr="00FD400D" w:rsidRDefault="00D47DE8" w:rsidP="00D47DE8">
            <w:pPr>
              <w:ind w:left="28"/>
              <w:contextualSpacing/>
              <w:rPr>
                <w:rFonts w:ascii="David" w:hAnsi="David"/>
                <w:rtl/>
              </w:rPr>
            </w:pPr>
            <w:r w:rsidRPr="00FD400D">
              <w:rPr>
                <w:rFonts w:ascii="David" w:hAnsi="David" w:hint="cs"/>
                <w:rtl/>
              </w:rPr>
              <w:t>נבקש להבהיר כי הדרישה לפיצוי מוסכם תהיה מנומקת ובכתב ולספק תינתן אפשרות להשמיע טענותיו כנגד הפעלת הסנקציה</w:t>
            </w:r>
          </w:p>
        </w:tc>
        <w:tc>
          <w:tcPr>
            <w:tcW w:w="4535" w:type="dxa"/>
            <w:vAlign w:val="center"/>
          </w:tcPr>
          <w:p w14:paraId="37174D53" w14:textId="22A67C63"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 xml:space="preserve">אין שינוי במסמכי המכרז. </w:t>
            </w:r>
          </w:p>
        </w:tc>
      </w:tr>
      <w:tr w:rsidR="00D47DE8" w:rsidRPr="006C7989" w14:paraId="2DA133D9" w14:textId="77777777" w:rsidTr="00DE6195">
        <w:tc>
          <w:tcPr>
            <w:tcW w:w="850" w:type="dxa"/>
            <w:vAlign w:val="center"/>
          </w:tcPr>
          <w:p w14:paraId="7EE7B6FE"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1A641DB2" w14:textId="1C4EE047" w:rsidR="00D47DE8" w:rsidRDefault="00D47DE8" w:rsidP="00D47DE8">
            <w:pPr>
              <w:widowControl w:val="0"/>
              <w:contextualSpacing/>
              <w:jc w:val="center"/>
              <w:rPr>
                <w:rFonts w:ascii="Garamond" w:hAnsi="Garamond"/>
                <w:rtl/>
              </w:rPr>
            </w:pPr>
            <w:r>
              <w:rPr>
                <w:rFonts w:ascii="Garamond" w:hAnsi="Garamond" w:hint="cs"/>
                <w:rtl/>
              </w:rPr>
              <w:t>7.4</w:t>
            </w:r>
          </w:p>
        </w:tc>
        <w:tc>
          <w:tcPr>
            <w:tcW w:w="1134" w:type="dxa"/>
          </w:tcPr>
          <w:p w14:paraId="0DD3ED0A" w14:textId="18FED278" w:rsidR="00D47DE8" w:rsidRDefault="00D47DE8" w:rsidP="00D47DE8">
            <w:pPr>
              <w:widowControl w:val="0"/>
              <w:contextualSpacing/>
              <w:jc w:val="center"/>
              <w:rPr>
                <w:rFonts w:ascii="Garamond" w:hAnsi="Garamond"/>
                <w:rtl/>
              </w:rPr>
            </w:pPr>
            <w:r>
              <w:rPr>
                <w:rFonts w:ascii="Garamond" w:hAnsi="Garamond" w:hint="cs"/>
                <w:rtl/>
              </w:rPr>
              <w:t>14</w:t>
            </w:r>
          </w:p>
        </w:tc>
        <w:tc>
          <w:tcPr>
            <w:tcW w:w="7143" w:type="dxa"/>
          </w:tcPr>
          <w:p w14:paraId="16395507" w14:textId="02DD14CC" w:rsidR="00D47DE8" w:rsidRPr="00FD400D" w:rsidRDefault="00D47DE8" w:rsidP="00D47DE8">
            <w:pPr>
              <w:ind w:left="28"/>
              <w:contextualSpacing/>
              <w:rPr>
                <w:rFonts w:ascii="David" w:hAnsi="David"/>
                <w:rtl/>
              </w:rPr>
            </w:pPr>
            <w:r>
              <w:rPr>
                <w:rFonts w:ascii="David" w:hAnsi="David" w:hint="cs"/>
                <w:rtl/>
              </w:rPr>
              <w:t xml:space="preserve">הניכוי </w:t>
            </w:r>
            <w:r w:rsidRPr="00C703AA">
              <w:rPr>
                <w:rFonts w:ascii="David" w:hAnsi="David" w:hint="eastAsia"/>
                <w:rtl/>
              </w:rPr>
              <w:t>יתאפשר</w:t>
            </w:r>
            <w:r w:rsidRPr="00C703AA">
              <w:rPr>
                <w:rFonts w:ascii="David" w:hAnsi="David"/>
                <w:rtl/>
              </w:rPr>
              <w:t xml:space="preserve"> </w:t>
            </w:r>
            <w:r w:rsidRPr="00C703AA">
              <w:rPr>
                <w:rFonts w:ascii="David" w:hAnsi="David" w:hint="eastAsia"/>
                <w:rtl/>
              </w:rPr>
              <w:t>רק</w:t>
            </w:r>
            <w:r w:rsidRPr="00C703AA">
              <w:rPr>
                <w:rFonts w:ascii="David" w:hAnsi="David"/>
                <w:rtl/>
              </w:rPr>
              <w:t xml:space="preserve"> </w:t>
            </w:r>
            <w:r w:rsidRPr="00C703AA">
              <w:rPr>
                <w:rFonts w:ascii="David" w:hAnsi="David" w:hint="eastAsia"/>
                <w:rtl/>
              </w:rPr>
              <w:t>מסכומים</w:t>
            </w:r>
            <w:r w:rsidRPr="00C703AA">
              <w:rPr>
                <w:rFonts w:ascii="David" w:hAnsi="David"/>
                <w:rtl/>
              </w:rPr>
              <w:t xml:space="preserve"> </w:t>
            </w:r>
            <w:r w:rsidRPr="00C703AA">
              <w:rPr>
                <w:rFonts w:ascii="David" w:hAnsi="David" w:hint="eastAsia"/>
                <w:rtl/>
              </w:rPr>
              <w:t>אותם</w:t>
            </w:r>
            <w:r w:rsidRPr="00C703AA">
              <w:rPr>
                <w:rFonts w:ascii="David" w:hAnsi="David"/>
                <w:rtl/>
              </w:rPr>
              <w:t xml:space="preserve"> </w:t>
            </w:r>
            <w:r w:rsidRPr="00C703AA">
              <w:rPr>
                <w:rFonts w:ascii="David" w:hAnsi="David" w:hint="eastAsia"/>
                <w:rtl/>
              </w:rPr>
              <w:t>חייב</w:t>
            </w:r>
            <w:r w:rsidRPr="00C703AA">
              <w:rPr>
                <w:rFonts w:ascii="David" w:hAnsi="David"/>
                <w:rtl/>
              </w:rPr>
              <w:t xml:space="preserve"> </w:t>
            </w:r>
            <w:r w:rsidRPr="00C703AA">
              <w:rPr>
                <w:rFonts w:ascii="David" w:hAnsi="David" w:hint="eastAsia"/>
                <w:rtl/>
              </w:rPr>
              <w:t>המזמין</w:t>
            </w:r>
            <w:r w:rsidRPr="00C703AA">
              <w:rPr>
                <w:rFonts w:ascii="David" w:hAnsi="David"/>
                <w:rtl/>
              </w:rPr>
              <w:t xml:space="preserve"> </w:t>
            </w:r>
            <w:r w:rsidRPr="00C703AA">
              <w:rPr>
                <w:rFonts w:ascii="David" w:hAnsi="David" w:hint="eastAsia"/>
                <w:rtl/>
              </w:rPr>
              <w:t>ל</w:t>
            </w:r>
            <w:r>
              <w:rPr>
                <w:rFonts w:ascii="David" w:hAnsi="David" w:hint="cs"/>
                <w:rtl/>
              </w:rPr>
              <w:t xml:space="preserve">ספק </w:t>
            </w:r>
            <w:r w:rsidRPr="00C703AA">
              <w:rPr>
                <w:rFonts w:ascii="David" w:hAnsi="David" w:hint="eastAsia"/>
                <w:rtl/>
              </w:rPr>
              <w:t>מכוח</w:t>
            </w:r>
            <w:r w:rsidRPr="00C703AA">
              <w:rPr>
                <w:rFonts w:ascii="David" w:hAnsi="David"/>
                <w:rtl/>
              </w:rPr>
              <w:t xml:space="preserve"> </w:t>
            </w:r>
            <w:r w:rsidRPr="00C703AA">
              <w:rPr>
                <w:rFonts w:ascii="David" w:hAnsi="David" w:hint="eastAsia"/>
                <w:rtl/>
              </w:rPr>
              <w:t>ההסכם</w:t>
            </w:r>
            <w:r>
              <w:rPr>
                <w:rFonts w:ascii="David" w:hAnsi="David" w:hint="cs"/>
                <w:rtl/>
              </w:rPr>
              <w:t xml:space="preserve"> וזאת כנגד הסכומים אותם חייב הספק למזמין מכוח הסכם זה. הניכוי </w:t>
            </w:r>
            <w:r w:rsidRPr="00C703AA">
              <w:rPr>
                <w:rFonts w:ascii="David" w:hAnsi="David"/>
                <w:rtl/>
              </w:rPr>
              <w:t>בכפוף למתן התראה מראש ובכתב של לפחות 14 ימים ל</w:t>
            </w:r>
            <w:r>
              <w:rPr>
                <w:rFonts w:ascii="David" w:hAnsi="David" w:hint="cs"/>
                <w:rtl/>
              </w:rPr>
              <w:t>ספק</w:t>
            </w:r>
            <w:r w:rsidRPr="00C703AA">
              <w:rPr>
                <w:rFonts w:ascii="David" w:hAnsi="David"/>
                <w:rtl/>
              </w:rPr>
              <w:t>.</w:t>
            </w:r>
          </w:p>
        </w:tc>
        <w:tc>
          <w:tcPr>
            <w:tcW w:w="4535" w:type="dxa"/>
            <w:vAlign w:val="center"/>
          </w:tcPr>
          <w:p w14:paraId="307FB075" w14:textId="67FE97E9"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 xml:space="preserve">אין שינוי במסמכי המכרז. </w:t>
            </w:r>
          </w:p>
        </w:tc>
      </w:tr>
      <w:tr w:rsidR="00D47DE8" w:rsidRPr="006C7989" w14:paraId="4A808425" w14:textId="77777777" w:rsidTr="00DE6195">
        <w:tc>
          <w:tcPr>
            <w:tcW w:w="850" w:type="dxa"/>
            <w:vAlign w:val="center"/>
          </w:tcPr>
          <w:p w14:paraId="14A1E268"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21775DB7" w14:textId="3F5A63EC" w:rsidR="00D47DE8" w:rsidRDefault="00D47DE8" w:rsidP="00D47DE8">
            <w:pPr>
              <w:widowControl w:val="0"/>
              <w:contextualSpacing/>
              <w:jc w:val="center"/>
              <w:rPr>
                <w:rFonts w:ascii="Garamond" w:hAnsi="Garamond"/>
                <w:rtl/>
              </w:rPr>
            </w:pPr>
            <w:r>
              <w:rPr>
                <w:rFonts w:ascii="Garamond" w:hAnsi="Garamond" w:hint="cs"/>
                <w:rtl/>
              </w:rPr>
              <w:t>8</w:t>
            </w:r>
          </w:p>
        </w:tc>
        <w:tc>
          <w:tcPr>
            <w:tcW w:w="1134" w:type="dxa"/>
          </w:tcPr>
          <w:p w14:paraId="7B52F637" w14:textId="09B81E78" w:rsidR="00D47DE8" w:rsidRDefault="00D47DE8" w:rsidP="00D47DE8">
            <w:pPr>
              <w:widowControl w:val="0"/>
              <w:contextualSpacing/>
              <w:jc w:val="center"/>
              <w:rPr>
                <w:rFonts w:ascii="Garamond" w:hAnsi="Garamond"/>
                <w:rtl/>
              </w:rPr>
            </w:pPr>
            <w:r>
              <w:rPr>
                <w:rFonts w:ascii="Garamond" w:hAnsi="Garamond" w:hint="cs"/>
                <w:rtl/>
              </w:rPr>
              <w:t>15</w:t>
            </w:r>
          </w:p>
        </w:tc>
        <w:tc>
          <w:tcPr>
            <w:tcW w:w="7143" w:type="dxa"/>
          </w:tcPr>
          <w:p w14:paraId="38BC99C9" w14:textId="77758AE0" w:rsidR="00D47DE8" w:rsidRDefault="00D47DE8" w:rsidP="00D47DE8">
            <w:pPr>
              <w:ind w:left="28"/>
              <w:contextualSpacing/>
              <w:rPr>
                <w:rFonts w:ascii="David" w:hAnsi="David"/>
                <w:rtl/>
              </w:rPr>
            </w:pPr>
            <w:r w:rsidRPr="00FD400D">
              <w:rPr>
                <w:rFonts w:ascii="David" w:hAnsi="David" w:hint="cs"/>
                <w:rtl/>
              </w:rPr>
              <w:t>לא ישים ולא רלוונטי לשירותים נשוא התקשרות. מאחר ומדובר בהספקה של תווים על פי הזמנה, ולא בשירות מתמשך אין מקום או צורך בחיוב הספק בביצוע חפיפה לספק אחר או נוסף מולו המזמין יעבוד.</w:t>
            </w:r>
          </w:p>
        </w:tc>
        <w:tc>
          <w:tcPr>
            <w:tcW w:w="4535" w:type="dxa"/>
            <w:vAlign w:val="center"/>
          </w:tcPr>
          <w:p w14:paraId="36648CF6" w14:textId="15CF2E8A"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אין שינוי במסמכי המכרז. לא צפוי צורך בחפיפה משמעותית מול הספק הנכנס, אך על הספק להיות ערוך לסייע בהליך זה.</w:t>
            </w:r>
          </w:p>
        </w:tc>
      </w:tr>
      <w:tr w:rsidR="00D47DE8" w:rsidRPr="006C7989" w14:paraId="4AB2C5ED" w14:textId="77777777" w:rsidTr="00DE6195">
        <w:tc>
          <w:tcPr>
            <w:tcW w:w="850" w:type="dxa"/>
            <w:vAlign w:val="center"/>
          </w:tcPr>
          <w:p w14:paraId="45986AB3"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03422F9F" w14:textId="475FFA07" w:rsidR="00D47DE8" w:rsidRDefault="00D47DE8" w:rsidP="00D47DE8">
            <w:pPr>
              <w:widowControl w:val="0"/>
              <w:contextualSpacing/>
              <w:jc w:val="center"/>
              <w:rPr>
                <w:rFonts w:ascii="Garamond" w:hAnsi="Garamond"/>
                <w:rtl/>
              </w:rPr>
            </w:pPr>
            <w:r>
              <w:rPr>
                <w:rFonts w:ascii="Garamond" w:hAnsi="Garamond" w:hint="cs"/>
                <w:rtl/>
              </w:rPr>
              <w:t>9</w:t>
            </w:r>
          </w:p>
        </w:tc>
        <w:tc>
          <w:tcPr>
            <w:tcW w:w="1134" w:type="dxa"/>
          </w:tcPr>
          <w:p w14:paraId="1D298B08" w14:textId="4807ABB8" w:rsidR="00D47DE8" w:rsidRDefault="00D47DE8" w:rsidP="00D47DE8">
            <w:pPr>
              <w:widowControl w:val="0"/>
              <w:contextualSpacing/>
              <w:jc w:val="center"/>
              <w:rPr>
                <w:rFonts w:ascii="Garamond" w:hAnsi="Garamond"/>
                <w:rtl/>
              </w:rPr>
            </w:pPr>
            <w:r>
              <w:rPr>
                <w:rFonts w:ascii="Garamond" w:hAnsi="Garamond" w:hint="cs"/>
                <w:rtl/>
              </w:rPr>
              <w:t>15-16</w:t>
            </w:r>
          </w:p>
        </w:tc>
        <w:tc>
          <w:tcPr>
            <w:tcW w:w="7143" w:type="dxa"/>
          </w:tcPr>
          <w:p w14:paraId="69538F21" w14:textId="77777777" w:rsidR="00D47DE8" w:rsidRPr="00FD400D" w:rsidRDefault="00D47DE8" w:rsidP="00D47DE8">
            <w:pPr>
              <w:ind w:left="28"/>
              <w:contextualSpacing/>
              <w:rPr>
                <w:rFonts w:ascii="David" w:hAnsi="David"/>
                <w:rtl/>
              </w:rPr>
            </w:pPr>
            <w:r w:rsidRPr="00FD400D">
              <w:rPr>
                <w:rFonts w:ascii="David" w:hAnsi="David" w:hint="cs"/>
                <w:rtl/>
              </w:rPr>
              <w:t>למעט המשפט הראשון של סעיף 9.8 וסעיף 9.12, כל סעיף 9 על תתי סעיפיו אינו רלוונטי להתקשרות ויש למחקו. הספק אינו מעניק לזמין זכויות קניין רוחני כלשהן, ואינו מספק "תוצרי עבודה" שגלומות בהן זכויות קניין רוחני וכו'.</w:t>
            </w:r>
          </w:p>
          <w:p w14:paraId="5DC76216" w14:textId="45A6C44C" w:rsidR="00D47DE8" w:rsidRPr="00FD400D" w:rsidRDefault="00D47DE8" w:rsidP="00D47DE8">
            <w:pPr>
              <w:ind w:left="28"/>
              <w:contextualSpacing/>
              <w:rPr>
                <w:rFonts w:ascii="David" w:hAnsi="David"/>
                <w:rtl/>
              </w:rPr>
            </w:pPr>
            <w:r w:rsidRPr="00FD400D">
              <w:rPr>
                <w:rFonts w:ascii="David" w:hAnsi="David" w:hint="cs"/>
                <w:rtl/>
              </w:rPr>
              <w:t xml:space="preserve">לגבי סעיף 9.8 </w:t>
            </w:r>
            <w:r>
              <w:rPr>
                <w:rFonts w:ascii="David" w:hAnsi="David" w:hint="cs"/>
                <w:rtl/>
              </w:rPr>
              <w:t>למרות כל האמור בסעיף, נבקש הבהרתכם ש</w:t>
            </w:r>
            <w:r w:rsidRPr="000D78DA">
              <w:rPr>
                <w:rFonts w:ascii="David" w:hAnsi="David"/>
                <w:rtl/>
              </w:rPr>
              <w:t xml:space="preserve">שיפוי לפי סעיף זה </w:t>
            </w:r>
            <w:r>
              <w:rPr>
                <w:rFonts w:ascii="David" w:hAnsi="David" w:hint="cs"/>
                <w:rtl/>
              </w:rPr>
              <w:t>מוגבל לנזקים ישירים בלבד ו</w:t>
            </w:r>
            <w:r w:rsidRPr="000D78DA">
              <w:rPr>
                <w:rFonts w:ascii="David" w:hAnsi="David"/>
                <w:rtl/>
              </w:rPr>
              <w:t>כפוף לכך שהמזמין ימסור לספק הודעה על כל תביעה או דרישה בגינה נדרש שיפוי כאמור</w:t>
            </w:r>
            <w:r>
              <w:rPr>
                <w:rFonts w:ascii="David" w:hAnsi="David" w:hint="cs"/>
                <w:rtl/>
              </w:rPr>
              <w:t xml:space="preserve"> בסמוך למועד בו נודע לו על כך</w:t>
            </w:r>
            <w:r w:rsidRPr="000D78DA">
              <w:rPr>
                <w:rFonts w:ascii="David" w:hAnsi="David"/>
                <w:rtl/>
              </w:rPr>
              <w:t>, יאפשר לספק להתגונן בפני כל תביעה או דרישה ולא יתפשר בהם ללא הסכמת הספק</w:t>
            </w:r>
            <w:r>
              <w:rPr>
                <w:rFonts w:ascii="David" w:hAnsi="David" w:hint="cs"/>
                <w:rtl/>
              </w:rPr>
              <w:t xml:space="preserve"> מראש </w:t>
            </w:r>
            <w:r>
              <w:rPr>
                <w:rFonts w:ascii="David" w:hAnsi="David" w:hint="cs"/>
                <w:rtl/>
              </w:rPr>
              <w:lastRenderedPageBreak/>
              <w:t>ובכתב</w:t>
            </w:r>
            <w:r w:rsidRPr="000D78DA">
              <w:rPr>
                <w:rFonts w:ascii="David" w:hAnsi="David"/>
                <w:rtl/>
              </w:rPr>
              <w:t xml:space="preserve">. כמו כן, שיפוי ייעשה על פי פסק דין חלוט המחייב את המזמין </w:t>
            </w:r>
            <w:r>
              <w:rPr>
                <w:rFonts w:ascii="David" w:hAnsi="David" w:hint="cs"/>
                <w:rtl/>
              </w:rPr>
              <w:t>בגין מעשה או מחדל של הספק.</w:t>
            </w:r>
            <w:r w:rsidRPr="00FD400D">
              <w:rPr>
                <w:rFonts w:ascii="David" w:hAnsi="David" w:hint="cs"/>
                <w:rtl/>
              </w:rPr>
              <w:t xml:space="preserve"> </w:t>
            </w:r>
          </w:p>
        </w:tc>
        <w:tc>
          <w:tcPr>
            <w:tcW w:w="4535" w:type="dxa"/>
            <w:vAlign w:val="center"/>
          </w:tcPr>
          <w:p w14:paraId="450ACEF7" w14:textId="7B44AAA7"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lastRenderedPageBreak/>
              <w:t>אין שינוי במסמכי המכרז. ככל שייוצר קניין רוחני במסגרת אספקת השירותים, יחולו עליו הוראות הסעיף.</w:t>
            </w:r>
          </w:p>
        </w:tc>
      </w:tr>
      <w:tr w:rsidR="00D47DE8" w:rsidRPr="006C7989" w14:paraId="34A902E4" w14:textId="77777777" w:rsidTr="00DE6195">
        <w:tc>
          <w:tcPr>
            <w:tcW w:w="850" w:type="dxa"/>
            <w:vAlign w:val="center"/>
          </w:tcPr>
          <w:p w14:paraId="2136B63A"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4AF99055" w14:textId="52E0B766" w:rsidR="00D47DE8" w:rsidRDefault="00D47DE8" w:rsidP="00D47DE8">
            <w:pPr>
              <w:widowControl w:val="0"/>
              <w:contextualSpacing/>
              <w:jc w:val="center"/>
              <w:rPr>
                <w:rFonts w:ascii="Garamond" w:hAnsi="Garamond"/>
                <w:rtl/>
              </w:rPr>
            </w:pPr>
            <w:r>
              <w:rPr>
                <w:rFonts w:ascii="Garamond" w:hAnsi="Garamond" w:hint="cs"/>
                <w:rtl/>
              </w:rPr>
              <w:t>10.4</w:t>
            </w:r>
          </w:p>
        </w:tc>
        <w:tc>
          <w:tcPr>
            <w:tcW w:w="1134" w:type="dxa"/>
          </w:tcPr>
          <w:p w14:paraId="6322EEBC" w14:textId="11E8A457" w:rsidR="00D47DE8" w:rsidRDefault="00D47DE8" w:rsidP="00D47DE8">
            <w:pPr>
              <w:widowControl w:val="0"/>
              <w:contextualSpacing/>
              <w:jc w:val="center"/>
              <w:rPr>
                <w:rFonts w:ascii="Garamond" w:hAnsi="Garamond"/>
                <w:rtl/>
              </w:rPr>
            </w:pPr>
            <w:r>
              <w:rPr>
                <w:rFonts w:ascii="Garamond" w:hAnsi="Garamond" w:hint="cs"/>
                <w:rtl/>
              </w:rPr>
              <w:t>17</w:t>
            </w:r>
          </w:p>
        </w:tc>
        <w:tc>
          <w:tcPr>
            <w:tcW w:w="7143" w:type="dxa"/>
          </w:tcPr>
          <w:p w14:paraId="4E2D84AD" w14:textId="24F560BE" w:rsidR="00D47DE8" w:rsidRPr="00FD400D" w:rsidRDefault="00D47DE8" w:rsidP="00D47DE8">
            <w:pPr>
              <w:ind w:left="28"/>
              <w:contextualSpacing/>
              <w:rPr>
                <w:rFonts w:ascii="David" w:hAnsi="David"/>
                <w:rtl/>
              </w:rPr>
            </w:pPr>
            <w:r w:rsidRPr="00FD400D">
              <w:rPr>
                <w:rFonts w:ascii="David" w:hAnsi="David" w:hint="cs"/>
                <w:rtl/>
              </w:rPr>
              <w:t>נבקש למחוק את המילים שיוגדרו על ידי המשרד ובמקום זאת ייכתב המפורטות בהסכם זה</w:t>
            </w:r>
          </w:p>
        </w:tc>
        <w:tc>
          <w:tcPr>
            <w:tcW w:w="4535" w:type="dxa"/>
            <w:vAlign w:val="center"/>
          </w:tcPr>
          <w:p w14:paraId="4347CDA5" w14:textId="30B96E9C"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הבקשה מאושרת.</w:t>
            </w:r>
          </w:p>
        </w:tc>
      </w:tr>
      <w:tr w:rsidR="00D47DE8" w:rsidRPr="006C7989" w14:paraId="7A66897D" w14:textId="77777777" w:rsidTr="00DE6195">
        <w:tc>
          <w:tcPr>
            <w:tcW w:w="850" w:type="dxa"/>
            <w:vAlign w:val="center"/>
          </w:tcPr>
          <w:p w14:paraId="781B83FB"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52A32ACB" w14:textId="4AB58C00" w:rsidR="00D47DE8" w:rsidRDefault="00D47DE8" w:rsidP="00D47DE8">
            <w:pPr>
              <w:widowControl w:val="0"/>
              <w:contextualSpacing/>
              <w:jc w:val="center"/>
              <w:rPr>
                <w:rFonts w:ascii="Garamond" w:hAnsi="Garamond"/>
                <w:rtl/>
              </w:rPr>
            </w:pPr>
            <w:r>
              <w:rPr>
                <w:rFonts w:ascii="Garamond" w:hAnsi="Garamond" w:hint="cs"/>
                <w:rtl/>
              </w:rPr>
              <w:t>10.7</w:t>
            </w:r>
          </w:p>
        </w:tc>
        <w:tc>
          <w:tcPr>
            <w:tcW w:w="1134" w:type="dxa"/>
          </w:tcPr>
          <w:p w14:paraId="58AD9C44" w14:textId="31C8C520" w:rsidR="00D47DE8" w:rsidRDefault="00D47DE8" w:rsidP="00D47DE8">
            <w:pPr>
              <w:widowControl w:val="0"/>
              <w:contextualSpacing/>
              <w:jc w:val="center"/>
              <w:rPr>
                <w:rFonts w:ascii="Garamond" w:hAnsi="Garamond"/>
                <w:rtl/>
              </w:rPr>
            </w:pPr>
            <w:r>
              <w:rPr>
                <w:rFonts w:ascii="Garamond" w:hAnsi="Garamond" w:hint="cs"/>
                <w:rtl/>
              </w:rPr>
              <w:t>17</w:t>
            </w:r>
          </w:p>
        </w:tc>
        <w:tc>
          <w:tcPr>
            <w:tcW w:w="7143" w:type="dxa"/>
          </w:tcPr>
          <w:p w14:paraId="1750B379" w14:textId="7E3F3064" w:rsidR="00D47DE8" w:rsidRPr="00FD400D" w:rsidRDefault="00D47DE8" w:rsidP="00D47DE8">
            <w:pPr>
              <w:ind w:left="28"/>
              <w:contextualSpacing/>
              <w:rPr>
                <w:rFonts w:ascii="David" w:hAnsi="David"/>
                <w:rtl/>
              </w:rPr>
            </w:pPr>
            <w:r w:rsidRPr="00FD400D">
              <w:rPr>
                <w:rFonts w:ascii="David" w:hAnsi="David" w:hint="eastAsia"/>
                <w:rtl/>
              </w:rPr>
              <w:t>נבקש</w:t>
            </w:r>
            <w:r w:rsidRPr="00FD400D">
              <w:rPr>
                <w:rFonts w:ascii="David" w:hAnsi="David"/>
                <w:rtl/>
              </w:rPr>
              <w:t xml:space="preserve"> </w:t>
            </w:r>
            <w:r w:rsidRPr="00FD400D">
              <w:rPr>
                <w:rFonts w:ascii="David" w:hAnsi="David" w:hint="cs"/>
                <w:rtl/>
              </w:rPr>
              <w:t>להבהיר שהספק יהיה אחראי לכך שעובדיו ישמרו על סודיות אבל לא תידרש החתמתם על התחייבות לסודיות.</w:t>
            </w:r>
            <w:r w:rsidRPr="00FD400D">
              <w:rPr>
                <w:rFonts w:ascii="David" w:hAnsi="David"/>
                <w:rtl/>
              </w:rPr>
              <w:t xml:space="preserve"> </w:t>
            </w:r>
          </w:p>
        </w:tc>
        <w:tc>
          <w:tcPr>
            <w:tcW w:w="4535" w:type="dxa"/>
            <w:vAlign w:val="center"/>
          </w:tcPr>
          <w:p w14:paraId="0E01E979" w14:textId="2ADEA34D"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אין שינוי במסמכי המכרז.</w:t>
            </w:r>
          </w:p>
        </w:tc>
      </w:tr>
      <w:tr w:rsidR="00D47DE8" w:rsidRPr="006C7989" w14:paraId="410090AA" w14:textId="77777777" w:rsidTr="00DE6195">
        <w:tc>
          <w:tcPr>
            <w:tcW w:w="850" w:type="dxa"/>
            <w:vAlign w:val="center"/>
          </w:tcPr>
          <w:p w14:paraId="112314BA"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09DEEA4F" w14:textId="4DBAB401" w:rsidR="00D47DE8" w:rsidRDefault="00D47DE8" w:rsidP="00D47DE8">
            <w:pPr>
              <w:widowControl w:val="0"/>
              <w:contextualSpacing/>
              <w:jc w:val="center"/>
              <w:rPr>
                <w:rFonts w:ascii="Garamond" w:hAnsi="Garamond"/>
                <w:rtl/>
              </w:rPr>
            </w:pPr>
            <w:r>
              <w:rPr>
                <w:rFonts w:ascii="Garamond" w:hAnsi="Garamond" w:hint="cs"/>
                <w:rtl/>
              </w:rPr>
              <w:t>12.1</w:t>
            </w:r>
          </w:p>
        </w:tc>
        <w:tc>
          <w:tcPr>
            <w:tcW w:w="1134" w:type="dxa"/>
          </w:tcPr>
          <w:p w14:paraId="47CF834C" w14:textId="0E9879EF" w:rsidR="00D47DE8" w:rsidRDefault="00D47DE8" w:rsidP="00D47DE8">
            <w:pPr>
              <w:widowControl w:val="0"/>
              <w:contextualSpacing/>
              <w:jc w:val="center"/>
              <w:rPr>
                <w:rFonts w:ascii="Garamond" w:hAnsi="Garamond"/>
                <w:rtl/>
              </w:rPr>
            </w:pPr>
            <w:r>
              <w:rPr>
                <w:rFonts w:ascii="Garamond" w:hAnsi="Garamond" w:hint="cs"/>
                <w:rtl/>
              </w:rPr>
              <w:t>17</w:t>
            </w:r>
          </w:p>
        </w:tc>
        <w:tc>
          <w:tcPr>
            <w:tcW w:w="7143" w:type="dxa"/>
          </w:tcPr>
          <w:p w14:paraId="7EECCB57" w14:textId="0A8A8B10" w:rsidR="00D47DE8" w:rsidRPr="00FD400D" w:rsidRDefault="00D47DE8" w:rsidP="00D47DE8">
            <w:pPr>
              <w:ind w:left="28"/>
              <w:contextualSpacing/>
              <w:rPr>
                <w:rFonts w:ascii="David" w:hAnsi="David"/>
                <w:rtl/>
              </w:rPr>
            </w:pPr>
            <w:r w:rsidRPr="00FD400D">
              <w:rPr>
                <w:rFonts w:ascii="David" w:hAnsi="David" w:hint="cs"/>
                <w:rtl/>
              </w:rPr>
              <w:t>נבקש לקבוע כי אחריות הספק היא לנזקים ישירים בלבד.</w:t>
            </w:r>
          </w:p>
        </w:tc>
        <w:tc>
          <w:tcPr>
            <w:tcW w:w="4535" w:type="dxa"/>
            <w:vAlign w:val="center"/>
          </w:tcPr>
          <w:p w14:paraId="5D41D120" w14:textId="2D16BD75"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 xml:space="preserve">אין שינוי במסמכי המכרז. </w:t>
            </w:r>
          </w:p>
        </w:tc>
      </w:tr>
      <w:tr w:rsidR="00D47DE8" w:rsidRPr="006C7989" w14:paraId="61E7C172" w14:textId="77777777" w:rsidTr="00DE6195">
        <w:tc>
          <w:tcPr>
            <w:tcW w:w="850" w:type="dxa"/>
            <w:vAlign w:val="center"/>
          </w:tcPr>
          <w:p w14:paraId="3A00DB25"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4DE3F002" w14:textId="12F51626" w:rsidR="00D47DE8" w:rsidRDefault="00D47DE8" w:rsidP="00D47DE8">
            <w:pPr>
              <w:widowControl w:val="0"/>
              <w:contextualSpacing/>
              <w:jc w:val="center"/>
              <w:rPr>
                <w:rFonts w:ascii="Garamond" w:hAnsi="Garamond"/>
                <w:rtl/>
              </w:rPr>
            </w:pPr>
            <w:r>
              <w:rPr>
                <w:rFonts w:ascii="Garamond" w:hAnsi="Garamond" w:hint="cs"/>
                <w:rtl/>
              </w:rPr>
              <w:t>12.2</w:t>
            </w:r>
          </w:p>
        </w:tc>
        <w:tc>
          <w:tcPr>
            <w:tcW w:w="1134" w:type="dxa"/>
          </w:tcPr>
          <w:p w14:paraId="3C7B6733" w14:textId="5F5F5A36" w:rsidR="00D47DE8" w:rsidRDefault="00D47DE8" w:rsidP="00D47DE8">
            <w:pPr>
              <w:widowControl w:val="0"/>
              <w:contextualSpacing/>
              <w:jc w:val="center"/>
              <w:rPr>
                <w:rFonts w:ascii="Garamond" w:hAnsi="Garamond"/>
                <w:rtl/>
              </w:rPr>
            </w:pPr>
            <w:r>
              <w:rPr>
                <w:rFonts w:ascii="Garamond" w:hAnsi="Garamond" w:hint="cs"/>
                <w:rtl/>
              </w:rPr>
              <w:t>18</w:t>
            </w:r>
          </w:p>
        </w:tc>
        <w:tc>
          <w:tcPr>
            <w:tcW w:w="7143" w:type="dxa"/>
          </w:tcPr>
          <w:p w14:paraId="6532EDA3" w14:textId="6814C279" w:rsidR="00D47DE8" w:rsidRPr="00FD400D" w:rsidRDefault="00D47DE8" w:rsidP="00D47DE8">
            <w:pPr>
              <w:ind w:left="28"/>
              <w:contextualSpacing/>
              <w:rPr>
                <w:rFonts w:ascii="David" w:hAnsi="David"/>
                <w:rtl/>
              </w:rPr>
            </w:pPr>
            <w:r w:rsidRPr="00FD400D">
              <w:rPr>
                <w:rFonts w:ascii="David" w:hAnsi="David" w:hint="cs"/>
                <w:rtl/>
              </w:rPr>
              <w:t xml:space="preserve">נבקש למחוק את המילים פיצוי ולכתוב כי </w:t>
            </w:r>
            <w:r w:rsidRPr="000D78DA">
              <w:rPr>
                <w:rFonts w:ascii="David" w:hAnsi="David"/>
                <w:rtl/>
              </w:rPr>
              <w:t xml:space="preserve">שיפוי לפי סעיף זה </w:t>
            </w:r>
            <w:r>
              <w:rPr>
                <w:rFonts w:ascii="David" w:hAnsi="David" w:hint="cs"/>
                <w:rtl/>
              </w:rPr>
              <w:t>מוגבל לנזקים ישירים בלבד ו</w:t>
            </w:r>
            <w:r w:rsidRPr="000D78DA">
              <w:rPr>
                <w:rFonts w:ascii="David" w:hAnsi="David"/>
                <w:rtl/>
              </w:rPr>
              <w:t>כפוף לכך שהמזמין ימסור לספק הודעה על כל תביעה או דרישה בגינה נדרש שיפוי כאמור</w:t>
            </w:r>
            <w:r>
              <w:rPr>
                <w:rFonts w:ascii="David" w:hAnsi="David" w:hint="cs"/>
                <w:rtl/>
              </w:rPr>
              <w:t xml:space="preserve"> בסמוך למועד בו נודע לו על כך</w:t>
            </w:r>
            <w:r w:rsidRPr="000D78DA">
              <w:rPr>
                <w:rFonts w:ascii="David" w:hAnsi="David"/>
                <w:rtl/>
              </w:rPr>
              <w:t>, יאפשר לספק להתגונן בפני כל תביעה או דרישה ולא יתפשר בהם ללא הסכמת הספק</w:t>
            </w:r>
            <w:r>
              <w:rPr>
                <w:rFonts w:ascii="David" w:hAnsi="David" w:hint="cs"/>
                <w:rtl/>
              </w:rPr>
              <w:t xml:space="preserve"> מראש ובכתב</w:t>
            </w:r>
            <w:r w:rsidRPr="000D78DA">
              <w:rPr>
                <w:rFonts w:ascii="David" w:hAnsi="David"/>
                <w:rtl/>
              </w:rPr>
              <w:t xml:space="preserve">. כמו כן, שיפוי ייעשה על פי פסק דין חלוט המחייב את המזמין </w:t>
            </w:r>
            <w:r>
              <w:rPr>
                <w:rFonts w:ascii="David" w:hAnsi="David" w:hint="cs"/>
                <w:rtl/>
              </w:rPr>
              <w:t>בגין מעשה או מחדל של הספק.</w:t>
            </w:r>
          </w:p>
        </w:tc>
        <w:tc>
          <w:tcPr>
            <w:tcW w:w="4535" w:type="dxa"/>
            <w:vAlign w:val="center"/>
          </w:tcPr>
          <w:p w14:paraId="6DD36572" w14:textId="5C6EF5FD"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 xml:space="preserve">אין שינוי במסמכי המכרז. </w:t>
            </w:r>
          </w:p>
        </w:tc>
      </w:tr>
      <w:tr w:rsidR="00D47DE8" w:rsidRPr="006C7989" w14:paraId="546B9947" w14:textId="77777777" w:rsidTr="00DE6195">
        <w:tc>
          <w:tcPr>
            <w:tcW w:w="850" w:type="dxa"/>
            <w:vAlign w:val="center"/>
          </w:tcPr>
          <w:p w14:paraId="514A1ED2"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238D2E8A" w14:textId="3EE41D6C" w:rsidR="00D47DE8" w:rsidRDefault="00D47DE8" w:rsidP="00D47DE8">
            <w:pPr>
              <w:widowControl w:val="0"/>
              <w:contextualSpacing/>
              <w:jc w:val="center"/>
              <w:rPr>
                <w:rFonts w:ascii="Garamond" w:hAnsi="Garamond"/>
                <w:rtl/>
              </w:rPr>
            </w:pPr>
            <w:r>
              <w:rPr>
                <w:rFonts w:ascii="Garamond" w:hAnsi="Garamond" w:hint="cs"/>
                <w:rtl/>
              </w:rPr>
              <w:t>12.4</w:t>
            </w:r>
          </w:p>
        </w:tc>
        <w:tc>
          <w:tcPr>
            <w:tcW w:w="1134" w:type="dxa"/>
          </w:tcPr>
          <w:p w14:paraId="7A3F2C36" w14:textId="50498FE6" w:rsidR="00D47DE8" w:rsidRDefault="00D47DE8" w:rsidP="00D47DE8">
            <w:pPr>
              <w:widowControl w:val="0"/>
              <w:contextualSpacing/>
              <w:jc w:val="center"/>
              <w:rPr>
                <w:rFonts w:ascii="Garamond" w:hAnsi="Garamond"/>
                <w:rtl/>
              </w:rPr>
            </w:pPr>
            <w:r>
              <w:rPr>
                <w:rFonts w:ascii="Garamond" w:hAnsi="Garamond" w:hint="cs"/>
                <w:rtl/>
              </w:rPr>
              <w:t>18</w:t>
            </w:r>
          </w:p>
        </w:tc>
        <w:tc>
          <w:tcPr>
            <w:tcW w:w="7143" w:type="dxa"/>
          </w:tcPr>
          <w:p w14:paraId="649009C7" w14:textId="31225853" w:rsidR="00D47DE8" w:rsidRPr="00FD400D" w:rsidRDefault="00D47DE8" w:rsidP="00D47DE8">
            <w:pPr>
              <w:ind w:left="28"/>
              <w:contextualSpacing/>
              <w:rPr>
                <w:rFonts w:ascii="David" w:hAnsi="David"/>
                <w:rtl/>
              </w:rPr>
            </w:pPr>
            <w:r>
              <w:rPr>
                <w:rFonts w:ascii="David" w:hAnsi="David" w:hint="cs"/>
                <w:rtl/>
              </w:rPr>
              <w:t xml:space="preserve">חלף האמור בסעיף, נבקש הבהרתכם שבמקרה שבו ייקבע כי עובד הספק ייחשב כעובד של המדינה, אזי יחול שיפוי כאשר </w:t>
            </w:r>
            <w:r w:rsidRPr="000D78DA">
              <w:rPr>
                <w:rFonts w:ascii="David" w:hAnsi="David"/>
                <w:rtl/>
              </w:rPr>
              <w:t xml:space="preserve">שיפוי לפי סעיף זה </w:t>
            </w:r>
            <w:r>
              <w:rPr>
                <w:rFonts w:ascii="David" w:hAnsi="David" w:hint="cs"/>
                <w:rtl/>
              </w:rPr>
              <w:t>מוגבל לנזקים ישירים בלבד ו</w:t>
            </w:r>
            <w:r w:rsidRPr="000D78DA">
              <w:rPr>
                <w:rFonts w:ascii="David" w:hAnsi="David"/>
                <w:rtl/>
              </w:rPr>
              <w:t>כפוף לכך שהמזמין ימסור לספק הודעה על כל תביעה או דרישה בגינה נדרש שיפוי כאמור</w:t>
            </w:r>
            <w:r>
              <w:rPr>
                <w:rFonts w:ascii="David" w:hAnsi="David" w:hint="cs"/>
                <w:rtl/>
              </w:rPr>
              <w:t xml:space="preserve"> בסמוך למועד בו נודע לו על כך</w:t>
            </w:r>
            <w:r w:rsidRPr="000D78DA">
              <w:rPr>
                <w:rFonts w:ascii="David" w:hAnsi="David"/>
                <w:rtl/>
              </w:rPr>
              <w:t>, יאפשר לספק להתגונן בפני כל תביעה או דרישה ולא יתפשר בהם ללא הסכמת הספק</w:t>
            </w:r>
            <w:r>
              <w:rPr>
                <w:rFonts w:ascii="David" w:hAnsi="David" w:hint="cs"/>
                <w:rtl/>
              </w:rPr>
              <w:t xml:space="preserve"> מראש ובכתב</w:t>
            </w:r>
            <w:r w:rsidRPr="000D78DA">
              <w:rPr>
                <w:rFonts w:ascii="David" w:hAnsi="David"/>
                <w:rtl/>
              </w:rPr>
              <w:t>. כמו כן, שיפוי ייעשה על פי פסק דין חלוט המחייב את המזמין בתשלום עבור עובדי הספק</w:t>
            </w:r>
            <w:r>
              <w:rPr>
                <w:rFonts w:ascii="David" w:hAnsi="David" w:hint="cs"/>
                <w:rtl/>
              </w:rPr>
              <w:t xml:space="preserve"> ו/או מי מטעמו.</w:t>
            </w:r>
          </w:p>
        </w:tc>
        <w:tc>
          <w:tcPr>
            <w:tcW w:w="4535" w:type="dxa"/>
            <w:vAlign w:val="center"/>
          </w:tcPr>
          <w:p w14:paraId="04D4025F" w14:textId="27DFC580"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 xml:space="preserve">אין שינוי במסמכי המכרז. </w:t>
            </w:r>
          </w:p>
        </w:tc>
      </w:tr>
      <w:tr w:rsidR="00D47DE8" w:rsidRPr="006C7989" w14:paraId="4AAEE36B" w14:textId="77777777" w:rsidTr="00DE6195">
        <w:tc>
          <w:tcPr>
            <w:tcW w:w="850" w:type="dxa"/>
            <w:vAlign w:val="center"/>
          </w:tcPr>
          <w:p w14:paraId="37C66F32"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52A4A23C" w14:textId="32574CC0" w:rsidR="00D47DE8" w:rsidRDefault="00D47DE8" w:rsidP="00D47DE8">
            <w:pPr>
              <w:widowControl w:val="0"/>
              <w:contextualSpacing/>
              <w:jc w:val="center"/>
              <w:rPr>
                <w:rFonts w:ascii="Garamond" w:hAnsi="Garamond"/>
                <w:rtl/>
              </w:rPr>
            </w:pPr>
            <w:r>
              <w:rPr>
                <w:rFonts w:ascii="Garamond" w:hAnsi="Garamond" w:hint="cs"/>
                <w:rtl/>
              </w:rPr>
              <w:t>12.6</w:t>
            </w:r>
          </w:p>
        </w:tc>
        <w:tc>
          <w:tcPr>
            <w:tcW w:w="1134" w:type="dxa"/>
          </w:tcPr>
          <w:p w14:paraId="10F0C62B" w14:textId="5A282329" w:rsidR="00D47DE8" w:rsidRDefault="00D47DE8" w:rsidP="00D47DE8">
            <w:pPr>
              <w:widowControl w:val="0"/>
              <w:contextualSpacing/>
              <w:jc w:val="center"/>
              <w:rPr>
                <w:rFonts w:ascii="Garamond" w:hAnsi="Garamond"/>
                <w:rtl/>
              </w:rPr>
            </w:pPr>
            <w:r>
              <w:rPr>
                <w:rFonts w:ascii="Garamond" w:hAnsi="Garamond" w:hint="cs"/>
                <w:rtl/>
              </w:rPr>
              <w:t>18</w:t>
            </w:r>
          </w:p>
        </w:tc>
        <w:tc>
          <w:tcPr>
            <w:tcW w:w="7143" w:type="dxa"/>
          </w:tcPr>
          <w:p w14:paraId="7FEF2873" w14:textId="50D9CBB0" w:rsidR="00D47DE8" w:rsidRDefault="00D47DE8" w:rsidP="00D47DE8">
            <w:pPr>
              <w:ind w:left="28"/>
              <w:contextualSpacing/>
              <w:rPr>
                <w:rFonts w:ascii="David" w:hAnsi="David"/>
                <w:rtl/>
              </w:rPr>
            </w:pPr>
            <w:r w:rsidRPr="00FD400D">
              <w:rPr>
                <w:rFonts w:ascii="David" w:hAnsi="David" w:hint="cs"/>
                <w:rtl/>
              </w:rPr>
              <w:t>אחריות הספק מוגבלת לאחריות המוטלת עליו על פי דין.</w:t>
            </w:r>
          </w:p>
        </w:tc>
        <w:tc>
          <w:tcPr>
            <w:tcW w:w="4535" w:type="dxa"/>
            <w:vAlign w:val="center"/>
          </w:tcPr>
          <w:p w14:paraId="14EFB2E6" w14:textId="4EA88A21"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 xml:space="preserve">אין שינוי במסמכי המכרז. </w:t>
            </w:r>
          </w:p>
        </w:tc>
      </w:tr>
      <w:tr w:rsidR="00D47DE8" w:rsidRPr="006C7989" w14:paraId="4A629DA2" w14:textId="77777777" w:rsidTr="00DE6195">
        <w:tc>
          <w:tcPr>
            <w:tcW w:w="850" w:type="dxa"/>
            <w:vAlign w:val="center"/>
          </w:tcPr>
          <w:p w14:paraId="0E2A74DD"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0DD2044D" w14:textId="4446221F" w:rsidR="00D47DE8" w:rsidRDefault="00D47DE8" w:rsidP="00D47DE8">
            <w:pPr>
              <w:widowControl w:val="0"/>
              <w:contextualSpacing/>
              <w:jc w:val="center"/>
              <w:rPr>
                <w:rFonts w:ascii="Garamond" w:hAnsi="Garamond"/>
                <w:rtl/>
              </w:rPr>
            </w:pPr>
            <w:r>
              <w:rPr>
                <w:rFonts w:ascii="Garamond" w:hAnsi="Garamond" w:hint="cs"/>
                <w:rtl/>
              </w:rPr>
              <w:t>12.7</w:t>
            </w:r>
          </w:p>
        </w:tc>
        <w:tc>
          <w:tcPr>
            <w:tcW w:w="1134" w:type="dxa"/>
          </w:tcPr>
          <w:p w14:paraId="4CFBB26C" w14:textId="5197EA09" w:rsidR="00D47DE8" w:rsidRDefault="00D47DE8" w:rsidP="00D47DE8">
            <w:pPr>
              <w:widowControl w:val="0"/>
              <w:contextualSpacing/>
              <w:jc w:val="center"/>
              <w:rPr>
                <w:rFonts w:ascii="Garamond" w:hAnsi="Garamond"/>
                <w:rtl/>
              </w:rPr>
            </w:pPr>
            <w:r>
              <w:rPr>
                <w:rFonts w:ascii="Garamond" w:hAnsi="Garamond" w:hint="cs"/>
                <w:rtl/>
              </w:rPr>
              <w:t>18</w:t>
            </w:r>
          </w:p>
        </w:tc>
        <w:tc>
          <w:tcPr>
            <w:tcW w:w="7143" w:type="dxa"/>
          </w:tcPr>
          <w:p w14:paraId="6EF8B8C4" w14:textId="4BFA2EE4" w:rsidR="00D47DE8" w:rsidRPr="00FD400D" w:rsidRDefault="00D47DE8" w:rsidP="00D47DE8">
            <w:pPr>
              <w:ind w:left="28"/>
              <w:contextualSpacing/>
              <w:rPr>
                <w:rFonts w:ascii="David" w:hAnsi="David"/>
                <w:rtl/>
              </w:rPr>
            </w:pPr>
            <w:r>
              <w:rPr>
                <w:rFonts w:ascii="David" w:hAnsi="David" w:hint="cs"/>
                <w:rtl/>
              </w:rPr>
              <w:t>למרות כל האמור בסעיף, נבקש הבהרתכם ש</w:t>
            </w:r>
            <w:r w:rsidRPr="000D78DA">
              <w:rPr>
                <w:rFonts w:ascii="David" w:hAnsi="David"/>
                <w:rtl/>
              </w:rPr>
              <w:t xml:space="preserve">שיפוי לפי סעיף זה </w:t>
            </w:r>
            <w:r>
              <w:rPr>
                <w:rFonts w:ascii="David" w:hAnsi="David" w:hint="cs"/>
                <w:rtl/>
              </w:rPr>
              <w:t>מוגבל לנזקים ישירים בלבד ו</w:t>
            </w:r>
            <w:r w:rsidRPr="000D78DA">
              <w:rPr>
                <w:rFonts w:ascii="David" w:hAnsi="David"/>
                <w:rtl/>
              </w:rPr>
              <w:t>כפוף לכך שהמזמין ימסור לספק הודעה על כל תביעה או דרישה בגינה נדרש שיפוי כאמור</w:t>
            </w:r>
            <w:r>
              <w:rPr>
                <w:rFonts w:ascii="David" w:hAnsi="David" w:hint="cs"/>
                <w:rtl/>
              </w:rPr>
              <w:t xml:space="preserve"> בסמוך למועד בו נודע לו על כך</w:t>
            </w:r>
            <w:r w:rsidRPr="000D78DA">
              <w:rPr>
                <w:rFonts w:ascii="David" w:hAnsi="David"/>
                <w:rtl/>
              </w:rPr>
              <w:t>, יאפשר לספק להתגונן בפני כל תביעה או דרישה ולא יתפשר בהם ללא הסכמת הספק</w:t>
            </w:r>
            <w:r>
              <w:rPr>
                <w:rFonts w:ascii="David" w:hAnsi="David" w:hint="cs"/>
                <w:rtl/>
              </w:rPr>
              <w:t xml:space="preserve"> מראש ובכתב</w:t>
            </w:r>
            <w:r w:rsidRPr="000D78DA">
              <w:rPr>
                <w:rFonts w:ascii="David" w:hAnsi="David"/>
                <w:rtl/>
              </w:rPr>
              <w:t>. כמו כן, שיפוי ייעשה על פי פסק דין חלוט המחייב את המזמין בתשלום עבור עובדי הספק</w:t>
            </w:r>
            <w:r>
              <w:rPr>
                <w:rFonts w:ascii="David" w:hAnsi="David" w:hint="cs"/>
                <w:rtl/>
              </w:rPr>
              <w:t xml:space="preserve"> ו/או מי מטעמו.</w:t>
            </w:r>
          </w:p>
        </w:tc>
        <w:tc>
          <w:tcPr>
            <w:tcW w:w="4535" w:type="dxa"/>
            <w:vAlign w:val="center"/>
          </w:tcPr>
          <w:p w14:paraId="56D527BF" w14:textId="32C7EA88"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 xml:space="preserve">אין שינוי במסמכי המכרז. </w:t>
            </w:r>
          </w:p>
        </w:tc>
      </w:tr>
      <w:tr w:rsidR="00D47DE8" w:rsidRPr="006C7989" w14:paraId="199263DD" w14:textId="77777777" w:rsidTr="00DE6195">
        <w:tc>
          <w:tcPr>
            <w:tcW w:w="850" w:type="dxa"/>
            <w:vAlign w:val="center"/>
          </w:tcPr>
          <w:p w14:paraId="623AAB3C"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7FC7FBF4" w14:textId="200DDC78" w:rsidR="00D47DE8" w:rsidRDefault="00D47DE8" w:rsidP="00D47DE8">
            <w:pPr>
              <w:widowControl w:val="0"/>
              <w:contextualSpacing/>
              <w:jc w:val="center"/>
              <w:rPr>
                <w:rFonts w:ascii="Garamond" w:hAnsi="Garamond"/>
                <w:rtl/>
              </w:rPr>
            </w:pPr>
            <w:r w:rsidRPr="0017029A">
              <w:rPr>
                <w:rFonts w:ascii="Garamond" w:hAnsi="Garamond"/>
                <w:rtl/>
              </w:rPr>
              <w:t>15.12.2</w:t>
            </w:r>
          </w:p>
        </w:tc>
        <w:tc>
          <w:tcPr>
            <w:tcW w:w="1134" w:type="dxa"/>
          </w:tcPr>
          <w:p w14:paraId="3619B3B5" w14:textId="4ECFB080" w:rsidR="00D47DE8" w:rsidRDefault="00D47DE8" w:rsidP="00D47DE8">
            <w:pPr>
              <w:widowControl w:val="0"/>
              <w:contextualSpacing/>
              <w:jc w:val="center"/>
              <w:rPr>
                <w:rFonts w:ascii="Garamond" w:hAnsi="Garamond"/>
                <w:rtl/>
              </w:rPr>
            </w:pPr>
            <w:r>
              <w:rPr>
                <w:rFonts w:ascii="Garamond" w:hAnsi="Garamond" w:hint="cs"/>
                <w:rtl/>
              </w:rPr>
              <w:t>22</w:t>
            </w:r>
          </w:p>
        </w:tc>
        <w:tc>
          <w:tcPr>
            <w:tcW w:w="7143" w:type="dxa"/>
          </w:tcPr>
          <w:p w14:paraId="130FE82B" w14:textId="10B2EE3A" w:rsidR="00D47DE8" w:rsidRDefault="00D47DE8" w:rsidP="00D47DE8">
            <w:pPr>
              <w:ind w:left="28"/>
              <w:contextualSpacing/>
              <w:rPr>
                <w:rFonts w:ascii="David" w:hAnsi="David"/>
                <w:rtl/>
              </w:rPr>
            </w:pPr>
            <w:r w:rsidRPr="00FD400D">
              <w:rPr>
                <w:rFonts w:ascii="David" w:hAnsi="David" w:hint="eastAsia"/>
                <w:rtl/>
              </w:rPr>
              <w:t>נבקש</w:t>
            </w:r>
            <w:r w:rsidRPr="00FD400D">
              <w:rPr>
                <w:rFonts w:ascii="David" w:hAnsi="David"/>
                <w:rtl/>
              </w:rPr>
              <w:t xml:space="preserve"> </w:t>
            </w:r>
            <w:r w:rsidRPr="00FD400D">
              <w:rPr>
                <w:rFonts w:ascii="David" w:hAnsi="David" w:hint="eastAsia"/>
                <w:rtl/>
              </w:rPr>
              <w:t>לפרט</w:t>
            </w:r>
            <w:r w:rsidRPr="00FD400D">
              <w:rPr>
                <w:rFonts w:ascii="David" w:hAnsi="David"/>
                <w:rtl/>
              </w:rPr>
              <w:t xml:space="preserve"> </w:t>
            </w:r>
            <w:r w:rsidRPr="00FD400D">
              <w:rPr>
                <w:rFonts w:ascii="David" w:hAnsi="David" w:hint="eastAsia"/>
                <w:rtl/>
              </w:rPr>
              <w:t>את</w:t>
            </w:r>
            <w:r w:rsidRPr="00FD400D">
              <w:rPr>
                <w:rFonts w:ascii="David" w:hAnsi="David"/>
                <w:rtl/>
              </w:rPr>
              <w:t xml:space="preserve"> </w:t>
            </w:r>
            <w:r w:rsidRPr="00FD400D">
              <w:rPr>
                <w:rFonts w:ascii="David" w:hAnsi="David" w:hint="eastAsia"/>
                <w:rtl/>
              </w:rPr>
              <w:t>הפרטים</w:t>
            </w:r>
            <w:r w:rsidRPr="00FD400D">
              <w:rPr>
                <w:rFonts w:ascii="David" w:hAnsi="David"/>
                <w:rtl/>
              </w:rPr>
              <w:t xml:space="preserve"> </w:t>
            </w:r>
            <w:r w:rsidRPr="00FD400D">
              <w:rPr>
                <w:rFonts w:ascii="David" w:hAnsi="David" w:hint="eastAsia"/>
                <w:rtl/>
              </w:rPr>
              <w:t>המבוקשים</w:t>
            </w:r>
            <w:r w:rsidRPr="00FD400D">
              <w:rPr>
                <w:rFonts w:ascii="David" w:hAnsi="David"/>
                <w:rtl/>
              </w:rPr>
              <w:t xml:space="preserve"> </w:t>
            </w:r>
            <w:r w:rsidRPr="00FD400D">
              <w:rPr>
                <w:rFonts w:ascii="David" w:hAnsi="David" w:hint="eastAsia"/>
                <w:rtl/>
              </w:rPr>
              <w:t>למעט</w:t>
            </w:r>
            <w:r w:rsidRPr="00FD400D">
              <w:rPr>
                <w:rFonts w:ascii="David" w:hAnsi="David"/>
                <w:rtl/>
              </w:rPr>
              <w:t xml:space="preserve"> </w:t>
            </w:r>
            <w:r w:rsidRPr="00FD400D">
              <w:rPr>
                <w:rFonts w:ascii="David" w:hAnsi="David" w:hint="eastAsia"/>
                <w:rtl/>
              </w:rPr>
              <w:t>סלולר</w:t>
            </w:r>
            <w:r w:rsidRPr="00FD400D">
              <w:rPr>
                <w:rFonts w:ascii="David" w:hAnsi="David"/>
                <w:rtl/>
              </w:rPr>
              <w:t xml:space="preserve"> </w:t>
            </w:r>
            <w:r w:rsidRPr="00FD400D">
              <w:rPr>
                <w:rFonts w:ascii="David" w:hAnsi="David" w:hint="eastAsia"/>
                <w:rtl/>
              </w:rPr>
              <w:t>אישי</w:t>
            </w:r>
            <w:r w:rsidRPr="00FD400D">
              <w:rPr>
                <w:rFonts w:ascii="David" w:hAnsi="David"/>
                <w:rtl/>
              </w:rPr>
              <w:t xml:space="preserve"> </w:t>
            </w:r>
            <w:r w:rsidRPr="00FD400D">
              <w:rPr>
                <w:rFonts w:ascii="David" w:hAnsi="David" w:hint="eastAsia"/>
                <w:rtl/>
              </w:rPr>
              <w:t>של</w:t>
            </w:r>
            <w:r w:rsidRPr="00FD400D">
              <w:rPr>
                <w:rFonts w:ascii="David" w:hAnsi="David"/>
                <w:rtl/>
              </w:rPr>
              <w:t xml:space="preserve"> </w:t>
            </w:r>
            <w:r w:rsidRPr="00FD400D">
              <w:rPr>
                <w:rFonts w:ascii="David" w:hAnsi="David" w:hint="eastAsia"/>
                <w:rtl/>
              </w:rPr>
              <w:t>אנשי</w:t>
            </w:r>
            <w:r w:rsidRPr="00FD400D">
              <w:rPr>
                <w:rFonts w:ascii="David" w:hAnsi="David"/>
                <w:rtl/>
              </w:rPr>
              <w:t xml:space="preserve"> </w:t>
            </w:r>
            <w:r w:rsidRPr="00FD400D">
              <w:rPr>
                <w:rFonts w:ascii="David" w:hAnsi="David" w:hint="eastAsia"/>
                <w:rtl/>
              </w:rPr>
              <w:t>הקשר</w:t>
            </w:r>
            <w:r w:rsidRPr="00FD400D">
              <w:rPr>
                <w:rFonts w:ascii="David" w:hAnsi="David"/>
                <w:rtl/>
              </w:rPr>
              <w:t xml:space="preserve"> </w:t>
            </w:r>
            <w:r w:rsidRPr="00FD400D">
              <w:rPr>
                <w:rFonts w:ascii="David" w:hAnsi="David" w:hint="eastAsia"/>
                <w:rtl/>
              </w:rPr>
              <w:t>בחברות</w:t>
            </w:r>
            <w:r w:rsidRPr="00FD400D">
              <w:rPr>
                <w:rFonts w:ascii="David" w:hAnsi="David"/>
                <w:rtl/>
              </w:rPr>
              <w:t xml:space="preserve"> </w:t>
            </w:r>
            <w:r w:rsidRPr="00FD400D">
              <w:rPr>
                <w:rFonts w:ascii="David" w:hAnsi="David" w:hint="eastAsia"/>
                <w:rtl/>
              </w:rPr>
              <w:t>האמורות</w:t>
            </w:r>
            <w:r w:rsidRPr="00FD400D">
              <w:rPr>
                <w:rFonts w:ascii="David" w:hAnsi="David"/>
                <w:rtl/>
              </w:rPr>
              <w:t xml:space="preserve"> </w:t>
            </w:r>
            <w:r w:rsidRPr="00FD400D">
              <w:rPr>
                <w:rFonts w:ascii="David" w:hAnsi="David" w:hint="eastAsia"/>
                <w:rtl/>
              </w:rPr>
              <w:t>לסעיף</w:t>
            </w:r>
            <w:r w:rsidRPr="00FD400D">
              <w:rPr>
                <w:rFonts w:ascii="David" w:hAnsi="David"/>
                <w:rtl/>
              </w:rPr>
              <w:t xml:space="preserve"> </w:t>
            </w:r>
            <w:r w:rsidRPr="00FD400D">
              <w:rPr>
                <w:rFonts w:ascii="David" w:hAnsi="David" w:hint="eastAsia"/>
                <w:rtl/>
              </w:rPr>
              <w:t>זה</w:t>
            </w:r>
          </w:p>
        </w:tc>
        <w:tc>
          <w:tcPr>
            <w:tcW w:w="4535" w:type="dxa"/>
            <w:vAlign w:val="center"/>
          </w:tcPr>
          <w:p w14:paraId="644A830D" w14:textId="692AB491"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נדרש פירוט של פרטי התקשרות עדכניים אשר יאפשרו יצירת קשר עם אנשי הקשר המצויינים.</w:t>
            </w:r>
          </w:p>
        </w:tc>
      </w:tr>
      <w:tr w:rsidR="00D47DE8" w:rsidRPr="006C7989" w14:paraId="392B2EBE" w14:textId="77777777" w:rsidTr="00DE6195">
        <w:tc>
          <w:tcPr>
            <w:tcW w:w="850" w:type="dxa"/>
            <w:vAlign w:val="center"/>
          </w:tcPr>
          <w:p w14:paraId="2855BAE5"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7BEFAD4B" w14:textId="48ACF30F" w:rsidR="00D47DE8" w:rsidRPr="0017029A" w:rsidRDefault="00D47DE8" w:rsidP="00D47DE8">
            <w:pPr>
              <w:widowControl w:val="0"/>
              <w:contextualSpacing/>
              <w:jc w:val="center"/>
              <w:rPr>
                <w:rFonts w:ascii="Garamond" w:hAnsi="Garamond"/>
                <w:rtl/>
              </w:rPr>
            </w:pPr>
            <w:r w:rsidRPr="0017029A">
              <w:rPr>
                <w:rFonts w:ascii="Garamond" w:hAnsi="Garamond"/>
                <w:rtl/>
              </w:rPr>
              <w:t>15.16</w:t>
            </w:r>
          </w:p>
        </w:tc>
        <w:tc>
          <w:tcPr>
            <w:tcW w:w="1134" w:type="dxa"/>
          </w:tcPr>
          <w:p w14:paraId="34D808BD" w14:textId="2DF55D98" w:rsidR="00D47DE8" w:rsidRDefault="00D47DE8" w:rsidP="00D47DE8">
            <w:pPr>
              <w:widowControl w:val="0"/>
              <w:contextualSpacing/>
              <w:jc w:val="center"/>
              <w:rPr>
                <w:rFonts w:ascii="Garamond" w:hAnsi="Garamond"/>
                <w:rtl/>
              </w:rPr>
            </w:pPr>
            <w:r>
              <w:rPr>
                <w:rFonts w:ascii="Garamond" w:hAnsi="Garamond" w:hint="cs"/>
                <w:rtl/>
              </w:rPr>
              <w:t>22</w:t>
            </w:r>
          </w:p>
        </w:tc>
        <w:tc>
          <w:tcPr>
            <w:tcW w:w="7143" w:type="dxa"/>
          </w:tcPr>
          <w:p w14:paraId="5ED4031D" w14:textId="39144D36" w:rsidR="00D47DE8" w:rsidRPr="00FD400D" w:rsidRDefault="00D47DE8" w:rsidP="00D47DE8">
            <w:pPr>
              <w:ind w:left="28"/>
              <w:contextualSpacing/>
              <w:rPr>
                <w:rFonts w:ascii="David" w:hAnsi="David"/>
                <w:rtl/>
              </w:rPr>
            </w:pPr>
            <w:r w:rsidRPr="00FD400D">
              <w:rPr>
                <w:rFonts w:ascii="David" w:hAnsi="David" w:hint="eastAsia"/>
                <w:rtl/>
              </w:rPr>
              <w:t>נבקש</w:t>
            </w:r>
            <w:r w:rsidRPr="00FD400D">
              <w:rPr>
                <w:rFonts w:ascii="David" w:hAnsi="David"/>
                <w:rtl/>
              </w:rPr>
              <w:t xml:space="preserve"> </w:t>
            </w:r>
            <w:r w:rsidRPr="00FD400D">
              <w:rPr>
                <w:rFonts w:ascii="David" w:hAnsi="David" w:hint="eastAsia"/>
                <w:rtl/>
              </w:rPr>
              <w:t>כי</w:t>
            </w:r>
            <w:r w:rsidRPr="00FD400D">
              <w:rPr>
                <w:rFonts w:ascii="David" w:hAnsi="David"/>
                <w:rtl/>
              </w:rPr>
              <w:t xml:space="preserve"> </w:t>
            </w:r>
            <w:r w:rsidRPr="00FD400D">
              <w:rPr>
                <w:rFonts w:ascii="David" w:hAnsi="David" w:hint="eastAsia"/>
                <w:rtl/>
              </w:rPr>
              <w:t>המכרז</w:t>
            </w:r>
            <w:r w:rsidRPr="00FD400D">
              <w:rPr>
                <w:rFonts w:ascii="David" w:hAnsi="David"/>
                <w:rtl/>
              </w:rPr>
              <w:t xml:space="preserve"> </w:t>
            </w:r>
            <w:r w:rsidRPr="00FD400D">
              <w:rPr>
                <w:rFonts w:ascii="David" w:hAnsi="David" w:hint="eastAsia"/>
                <w:rtl/>
              </w:rPr>
              <w:t>יוגש</w:t>
            </w:r>
            <w:r w:rsidRPr="00FD400D">
              <w:rPr>
                <w:rFonts w:ascii="David" w:hAnsi="David"/>
                <w:rtl/>
              </w:rPr>
              <w:t xml:space="preserve"> </w:t>
            </w:r>
            <w:r w:rsidRPr="00FD400D">
              <w:rPr>
                <w:rFonts w:ascii="David" w:hAnsi="David" w:hint="eastAsia"/>
                <w:rtl/>
              </w:rPr>
              <w:t>באופן</w:t>
            </w:r>
            <w:r w:rsidRPr="00FD400D">
              <w:rPr>
                <w:rFonts w:ascii="David" w:hAnsi="David"/>
                <w:rtl/>
              </w:rPr>
              <w:t xml:space="preserve"> </w:t>
            </w:r>
            <w:r w:rsidRPr="00FD400D">
              <w:rPr>
                <w:rFonts w:ascii="David" w:hAnsi="David" w:hint="eastAsia"/>
                <w:rtl/>
              </w:rPr>
              <w:t>הבא</w:t>
            </w:r>
            <w:r w:rsidRPr="00FD400D">
              <w:rPr>
                <w:rFonts w:ascii="David" w:hAnsi="David"/>
                <w:rtl/>
              </w:rPr>
              <w:t xml:space="preserve">: </w:t>
            </w:r>
            <w:r w:rsidRPr="00FD400D">
              <w:rPr>
                <w:rFonts w:ascii="David" w:hAnsi="David" w:hint="eastAsia"/>
                <w:rtl/>
              </w:rPr>
              <w:t>מקור</w:t>
            </w:r>
            <w:r w:rsidRPr="00FD400D">
              <w:rPr>
                <w:rFonts w:ascii="David" w:hAnsi="David"/>
                <w:rtl/>
              </w:rPr>
              <w:t xml:space="preserve"> </w:t>
            </w:r>
            <w:r w:rsidRPr="00FD400D">
              <w:rPr>
                <w:rFonts w:ascii="David" w:hAnsi="David" w:hint="eastAsia"/>
                <w:rtl/>
              </w:rPr>
              <w:t>מודפס</w:t>
            </w:r>
            <w:r w:rsidRPr="00FD400D">
              <w:rPr>
                <w:rFonts w:ascii="David" w:hAnsi="David"/>
                <w:rtl/>
              </w:rPr>
              <w:t xml:space="preserve"> </w:t>
            </w:r>
            <w:r w:rsidRPr="00FD400D">
              <w:rPr>
                <w:rFonts w:ascii="David" w:hAnsi="David" w:hint="eastAsia"/>
                <w:rtl/>
              </w:rPr>
              <w:t>ומשודך</w:t>
            </w:r>
            <w:r w:rsidRPr="00FD400D">
              <w:rPr>
                <w:rFonts w:ascii="David" w:hAnsi="David"/>
                <w:rtl/>
              </w:rPr>
              <w:t>+</w:t>
            </w:r>
            <w:r w:rsidRPr="00FD400D">
              <w:rPr>
                <w:rFonts w:ascii="David" w:hAnsi="David"/>
              </w:rPr>
              <w:t xml:space="preserve"> </w:t>
            </w:r>
            <w:r w:rsidRPr="00FD400D">
              <w:rPr>
                <w:rFonts w:ascii="David" w:hAnsi="David" w:hint="eastAsia"/>
                <w:rtl/>
              </w:rPr>
              <w:t>העתק</w:t>
            </w:r>
            <w:r w:rsidRPr="00FD400D">
              <w:rPr>
                <w:rFonts w:ascii="David" w:hAnsi="David"/>
                <w:rtl/>
              </w:rPr>
              <w:t xml:space="preserve"> </w:t>
            </w:r>
            <w:r w:rsidRPr="00FD400D">
              <w:rPr>
                <w:rFonts w:ascii="David" w:hAnsi="David" w:hint="eastAsia"/>
                <w:rtl/>
              </w:rPr>
              <w:t>מודפס</w:t>
            </w:r>
            <w:r w:rsidRPr="00FD400D">
              <w:rPr>
                <w:rFonts w:ascii="David" w:hAnsi="David"/>
                <w:rtl/>
              </w:rPr>
              <w:t xml:space="preserve"> </w:t>
            </w:r>
            <w:r w:rsidRPr="00FD400D">
              <w:rPr>
                <w:rFonts w:ascii="David" w:hAnsi="David" w:hint="eastAsia"/>
                <w:rtl/>
              </w:rPr>
              <w:t>ומשודך</w:t>
            </w:r>
            <w:r w:rsidRPr="00FD400D">
              <w:rPr>
                <w:rFonts w:ascii="David" w:hAnsi="David"/>
                <w:rtl/>
              </w:rPr>
              <w:t xml:space="preserve">+ </w:t>
            </w:r>
            <w:r w:rsidRPr="00FD400D">
              <w:rPr>
                <w:rFonts w:ascii="David" w:hAnsi="David" w:hint="eastAsia"/>
                <w:rtl/>
              </w:rPr>
              <w:t>התקן</w:t>
            </w:r>
            <w:r w:rsidRPr="00FD400D">
              <w:rPr>
                <w:rFonts w:ascii="David" w:hAnsi="David"/>
                <w:rtl/>
              </w:rPr>
              <w:t xml:space="preserve"> </w:t>
            </w:r>
            <w:r w:rsidRPr="00FD400D">
              <w:rPr>
                <w:rFonts w:ascii="David" w:hAnsi="David" w:hint="eastAsia"/>
                <w:rtl/>
              </w:rPr>
              <w:t>נייד</w:t>
            </w:r>
            <w:r w:rsidRPr="00FD400D">
              <w:rPr>
                <w:rFonts w:ascii="David" w:hAnsi="David"/>
                <w:rtl/>
              </w:rPr>
              <w:t xml:space="preserve"> (</w:t>
            </w:r>
            <w:r w:rsidRPr="00FD400D">
              <w:rPr>
                <w:rFonts w:ascii="David" w:hAnsi="David"/>
              </w:rPr>
              <w:t>DOK</w:t>
            </w:r>
            <w:r w:rsidRPr="00FD400D">
              <w:rPr>
                <w:rFonts w:ascii="David" w:hAnsi="David"/>
                <w:rtl/>
              </w:rPr>
              <w:t xml:space="preserve">) </w:t>
            </w:r>
            <w:r w:rsidRPr="00FD400D">
              <w:rPr>
                <w:rFonts w:ascii="David" w:hAnsi="David" w:hint="eastAsia"/>
                <w:rtl/>
              </w:rPr>
              <w:t>אחד</w:t>
            </w:r>
            <w:r w:rsidRPr="00FD400D">
              <w:rPr>
                <w:rFonts w:ascii="David" w:hAnsi="David"/>
                <w:rtl/>
              </w:rPr>
              <w:t xml:space="preserve"> </w:t>
            </w:r>
            <w:r w:rsidRPr="00FD400D">
              <w:rPr>
                <w:rFonts w:ascii="David" w:hAnsi="David" w:hint="eastAsia"/>
                <w:rtl/>
              </w:rPr>
              <w:t>בלבד</w:t>
            </w:r>
            <w:r w:rsidRPr="00FD400D">
              <w:rPr>
                <w:rFonts w:ascii="David" w:hAnsi="David"/>
                <w:rtl/>
              </w:rPr>
              <w:t>.</w:t>
            </w:r>
          </w:p>
        </w:tc>
        <w:tc>
          <w:tcPr>
            <w:tcW w:w="4535" w:type="dxa"/>
            <w:vAlign w:val="center"/>
          </w:tcPr>
          <w:p w14:paraId="0688622E" w14:textId="28EA9840"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ראה תשובה לשאלה 30 לעיל.</w:t>
            </w:r>
          </w:p>
        </w:tc>
      </w:tr>
      <w:tr w:rsidR="00D47DE8" w:rsidRPr="006C7989" w14:paraId="0BE2C960" w14:textId="77777777" w:rsidTr="00DE6195">
        <w:tc>
          <w:tcPr>
            <w:tcW w:w="850" w:type="dxa"/>
            <w:vAlign w:val="center"/>
          </w:tcPr>
          <w:p w14:paraId="4893983F"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6144723D" w14:textId="165413C9" w:rsidR="00D47DE8" w:rsidRPr="0017029A" w:rsidRDefault="00D47DE8" w:rsidP="00D47DE8">
            <w:pPr>
              <w:widowControl w:val="0"/>
              <w:contextualSpacing/>
              <w:jc w:val="center"/>
              <w:rPr>
                <w:rFonts w:ascii="Garamond" w:hAnsi="Garamond"/>
                <w:rtl/>
              </w:rPr>
            </w:pPr>
            <w:r w:rsidRPr="0017029A">
              <w:rPr>
                <w:rFonts w:ascii="Garamond" w:hAnsi="Garamond"/>
                <w:rtl/>
              </w:rPr>
              <w:t>18.2+18.3</w:t>
            </w:r>
          </w:p>
        </w:tc>
        <w:tc>
          <w:tcPr>
            <w:tcW w:w="1134" w:type="dxa"/>
          </w:tcPr>
          <w:p w14:paraId="19DF87B2" w14:textId="3287CA6E" w:rsidR="00D47DE8" w:rsidRDefault="00D47DE8" w:rsidP="00D47DE8">
            <w:pPr>
              <w:widowControl w:val="0"/>
              <w:contextualSpacing/>
              <w:jc w:val="center"/>
              <w:rPr>
                <w:rFonts w:ascii="Garamond" w:hAnsi="Garamond"/>
                <w:rtl/>
              </w:rPr>
            </w:pPr>
            <w:r>
              <w:rPr>
                <w:rFonts w:ascii="Garamond" w:hAnsi="Garamond" w:hint="cs"/>
                <w:rtl/>
              </w:rPr>
              <w:t>24</w:t>
            </w:r>
          </w:p>
        </w:tc>
        <w:tc>
          <w:tcPr>
            <w:tcW w:w="7143" w:type="dxa"/>
          </w:tcPr>
          <w:p w14:paraId="2F6582F8" w14:textId="1E6DB195" w:rsidR="00D47DE8" w:rsidRPr="00FD400D" w:rsidRDefault="00D47DE8" w:rsidP="00D47DE8">
            <w:pPr>
              <w:ind w:left="28"/>
              <w:contextualSpacing/>
              <w:rPr>
                <w:rFonts w:ascii="David" w:hAnsi="David"/>
                <w:rtl/>
              </w:rPr>
            </w:pPr>
            <w:r w:rsidRPr="00FD400D">
              <w:rPr>
                <w:rFonts w:ascii="David" w:hAnsi="David" w:hint="eastAsia"/>
                <w:rtl/>
              </w:rPr>
              <w:t>נבקש</w:t>
            </w:r>
            <w:r w:rsidRPr="00FD400D">
              <w:rPr>
                <w:rFonts w:ascii="David" w:hAnsi="David"/>
                <w:rtl/>
              </w:rPr>
              <w:t xml:space="preserve"> </w:t>
            </w:r>
            <w:r w:rsidRPr="00FD400D">
              <w:rPr>
                <w:rFonts w:ascii="David" w:hAnsi="David" w:hint="eastAsia"/>
                <w:rtl/>
              </w:rPr>
              <w:t>כי</w:t>
            </w:r>
            <w:r w:rsidRPr="00FD400D">
              <w:rPr>
                <w:rFonts w:ascii="David" w:hAnsi="David"/>
                <w:rtl/>
              </w:rPr>
              <w:t xml:space="preserve"> </w:t>
            </w:r>
            <w:r w:rsidRPr="00FD400D">
              <w:rPr>
                <w:rFonts w:ascii="David" w:hAnsi="David" w:hint="eastAsia"/>
                <w:rtl/>
              </w:rPr>
              <w:t>הארכת</w:t>
            </w:r>
            <w:r w:rsidRPr="00FD400D">
              <w:rPr>
                <w:rFonts w:ascii="David" w:hAnsi="David"/>
                <w:rtl/>
              </w:rPr>
              <w:t xml:space="preserve"> </w:t>
            </w:r>
            <w:r w:rsidRPr="00FD400D">
              <w:rPr>
                <w:rFonts w:ascii="David" w:hAnsi="David" w:hint="eastAsia"/>
                <w:rtl/>
              </w:rPr>
              <w:t>תקופת</w:t>
            </w:r>
            <w:r w:rsidRPr="00FD400D">
              <w:rPr>
                <w:rFonts w:ascii="David" w:hAnsi="David"/>
                <w:rtl/>
              </w:rPr>
              <w:t xml:space="preserve"> </w:t>
            </w:r>
            <w:r w:rsidRPr="00FD400D">
              <w:rPr>
                <w:rFonts w:ascii="David" w:hAnsi="David" w:hint="eastAsia"/>
                <w:rtl/>
              </w:rPr>
              <w:t>ההתקשרות</w:t>
            </w:r>
            <w:r w:rsidRPr="00FD400D">
              <w:rPr>
                <w:rFonts w:ascii="David" w:hAnsi="David"/>
                <w:rtl/>
              </w:rPr>
              <w:t xml:space="preserve"> </w:t>
            </w:r>
            <w:r w:rsidRPr="00FD400D">
              <w:rPr>
                <w:rFonts w:ascii="David" w:hAnsi="David" w:hint="eastAsia"/>
                <w:rtl/>
              </w:rPr>
              <w:t>לאחר</w:t>
            </w:r>
            <w:r w:rsidRPr="00FD400D">
              <w:rPr>
                <w:rFonts w:ascii="David" w:hAnsi="David"/>
                <w:rtl/>
              </w:rPr>
              <w:t xml:space="preserve"> </w:t>
            </w:r>
            <w:r w:rsidRPr="00FD400D">
              <w:rPr>
                <w:rFonts w:ascii="David" w:hAnsi="David" w:hint="eastAsia"/>
                <w:rtl/>
              </w:rPr>
              <w:t>שנה</w:t>
            </w:r>
            <w:r w:rsidRPr="00FD400D">
              <w:rPr>
                <w:rFonts w:ascii="David" w:hAnsi="David"/>
                <w:rtl/>
              </w:rPr>
              <w:t xml:space="preserve"> </w:t>
            </w:r>
            <w:r w:rsidRPr="00FD400D">
              <w:rPr>
                <w:rFonts w:ascii="David" w:hAnsi="David" w:hint="eastAsia"/>
                <w:rtl/>
              </w:rPr>
              <w:t>תהיה</w:t>
            </w:r>
            <w:r w:rsidRPr="00FD400D">
              <w:rPr>
                <w:rFonts w:ascii="David" w:hAnsi="David"/>
                <w:rtl/>
              </w:rPr>
              <w:t xml:space="preserve"> </w:t>
            </w:r>
            <w:r w:rsidRPr="00FD400D">
              <w:rPr>
                <w:rFonts w:ascii="David" w:hAnsi="David" w:hint="eastAsia"/>
                <w:rtl/>
              </w:rPr>
              <w:t>בהסכמת</w:t>
            </w:r>
            <w:r w:rsidRPr="00FD400D">
              <w:rPr>
                <w:rFonts w:ascii="David" w:hAnsi="David"/>
                <w:rtl/>
              </w:rPr>
              <w:t xml:space="preserve"> </w:t>
            </w:r>
            <w:r w:rsidRPr="00FD400D">
              <w:rPr>
                <w:rFonts w:ascii="David" w:hAnsi="David" w:hint="eastAsia"/>
                <w:rtl/>
              </w:rPr>
              <w:t>הספק</w:t>
            </w:r>
            <w:r w:rsidRPr="00FD400D">
              <w:rPr>
                <w:rFonts w:ascii="David" w:hAnsi="David" w:hint="cs"/>
                <w:rtl/>
              </w:rPr>
              <w:t>.</w:t>
            </w:r>
            <w:r w:rsidRPr="00FD400D">
              <w:rPr>
                <w:rFonts w:ascii="David" w:hAnsi="David"/>
                <w:rtl/>
              </w:rPr>
              <w:t xml:space="preserve"> </w:t>
            </w:r>
            <w:r w:rsidRPr="00FD400D">
              <w:rPr>
                <w:rFonts w:ascii="David" w:hAnsi="David" w:hint="cs"/>
                <w:rtl/>
              </w:rPr>
              <w:t xml:space="preserve">כן נבקש כי תימסר הודעה בת 30 יום מראש ובכתב בטרם תמומש האופציה. בנוסף נבקש כי סיום </w:t>
            </w:r>
            <w:r w:rsidRPr="00FD400D">
              <w:rPr>
                <w:rFonts w:ascii="David" w:hAnsi="David" w:hint="eastAsia"/>
                <w:rtl/>
              </w:rPr>
              <w:t>תקופת</w:t>
            </w:r>
            <w:r w:rsidRPr="00FD400D">
              <w:rPr>
                <w:rFonts w:ascii="David" w:hAnsi="David"/>
                <w:rtl/>
              </w:rPr>
              <w:t xml:space="preserve"> </w:t>
            </w:r>
            <w:r w:rsidRPr="00FD400D">
              <w:rPr>
                <w:rFonts w:ascii="David" w:hAnsi="David" w:hint="eastAsia"/>
                <w:rtl/>
              </w:rPr>
              <w:t>התקשרות</w:t>
            </w:r>
            <w:r w:rsidRPr="00FD400D">
              <w:rPr>
                <w:rFonts w:ascii="David" w:hAnsi="David"/>
                <w:rtl/>
              </w:rPr>
              <w:t xml:space="preserve"> </w:t>
            </w:r>
            <w:r w:rsidRPr="00FD400D">
              <w:rPr>
                <w:rFonts w:ascii="David" w:hAnsi="David" w:hint="eastAsia"/>
                <w:rtl/>
              </w:rPr>
              <w:t>תעשה</w:t>
            </w:r>
            <w:r w:rsidRPr="00FD400D">
              <w:rPr>
                <w:rFonts w:ascii="David" w:hAnsi="David"/>
                <w:rtl/>
              </w:rPr>
              <w:t xml:space="preserve"> </w:t>
            </w:r>
            <w:r w:rsidRPr="00FD400D">
              <w:rPr>
                <w:rFonts w:ascii="David" w:hAnsi="David" w:hint="cs"/>
                <w:rtl/>
              </w:rPr>
              <w:t xml:space="preserve">במסירת הודעה </w:t>
            </w:r>
            <w:r w:rsidRPr="00FD400D">
              <w:rPr>
                <w:rFonts w:ascii="David" w:hAnsi="David" w:hint="eastAsia"/>
                <w:rtl/>
              </w:rPr>
              <w:t>מראש</w:t>
            </w:r>
            <w:r w:rsidRPr="00FD400D">
              <w:rPr>
                <w:rFonts w:ascii="David" w:hAnsi="David"/>
                <w:rtl/>
              </w:rPr>
              <w:t xml:space="preserve"> </w:t>
            </w:r>
            <w:r w:rsidRPr="00FD400D">
              <w:rPr>
                <w:rFonts w:ascii="David" w:hAnsi="David" w:hint="eastAsia"/>
                <w:rtl/>
              </w:rPr>
              <w:t>ובכתב</w:t>
            </w:r>
            <w:r w:rsidRPr="00FD400D">
              <w:rPr>
                <w:rFonts w:ascii="David" w:hAnsi="David"/>
                <w:rtl/>
              </w:rPr>
              <w:t xml:space="preserve"> 30 </w:t>
            </w:r>
            <w:r w:rsidRPr="00FD400D">
              <w:rPr>
                <w:rFonts w:ascii="David" w:hAnsi="David" w:hint="eastAsia"/>
                <w:rtl/>
              </w:rPr>
              <w:t>יום</w:t>
            </w:r>
            <w:r w:rsidRPr="00FD400D">
              <w:rPr>
                <w:rFonts w:ascii="David" w:hAnsi="David"/>
                <w:rtl/>
              </w:rPr>
              <w:t xml:space="preserve"> </w:t>
            </w:r>
            <w:r w:rsidRPr="00FD400D">
              <w:rPr>
                <w:rFonts w:ascii="David" w:hAnsi="David" w:hint="eastAsia"/>
                <w:rtl/>
              </w:rPr>
              <w:t>טרם</w:t>
            </w:r>
            <w:r w:rsidRPr="00FD400D">
              <w:rPr>
                <w:rFonts w:ascii="David" w:hAnsi="David"/>
                <w:rtl/>
              </w:rPr>
              <w:t xml:space="preserve"> </w:t>
            </w:r>
            <w:r w:rsidRPr="00FD400D">
              <w:rPr>
                <w:rFonts w:ascii="David" w:hAnsi="David" w:hint="eastAsia"/>
                <w:rtl/>
              </w:rPr>
              <w:t>מועד</w:t>
            </w:r>
            <w:r w:rsidRPr="00FD400D">
              <w:rPr>
                <w:rFonts w:ascii="David" w:hAnsi="David"/>
                <w:rtl/>
              </w:rPr>
              <w:t xml:space="preserve"> </w:t>
            </w:r>
            <w:r w:rsidRPr="00FD400D">
              <w:rPr>
                <w:rFonts w:ascii="David" w:hAnsi="David" w:hint="eastAsia"/>
                <w:rtl/>
              </w:rPr>
              <w:t>הסיום</w:t>
            </w:r>
            <w:r w:rsidRPr="00FD400D">
              <w:rPr>
                <w:rFonts w:ascii="David" w:hAnsi="David"/>
                <w:rtl/>
              </w:rPr>
              <w:t>.</w:t>
            </w:r>
          </w:p>
        </w:tc>
        <w:tc>
          <w:tcPr>
            <w:tcW w:w="4535" w:type="dxa"/>
            <w:vAlign w:val="center"/>
          </w:tcPr>
          <w:p w14:paraId="645E2C9F" w14:textId="612EA338"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אין שינוי במסמכי המכרז. הארכת תקופת ההתקשרות תהיה בהתאם לשיקול דעתו של המשרד בלבד, על מנת לאפשר למשרד ודאות תפעולית.</w:t>
            </w:r>
          </w:p>
        </w:tc>
      </w:tr>
      <w:tr w:rsidR="00D47DE8" w:rsidRPr="006C7989" w14:paraId="3DEB793E" w14:textId="77777777" w:rsidTr="00DE6195">
        <w:tc>
          <w:tcPr>
            <w:tcW w:w="850" w:type="dxa"/>
            <w:vAlign w:val="center"/>
          </w:tcPr>
          <w:p w14:paraId="423FDEDA"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27552258" w14:textId="0D971731" w:rsidR="00D47DE8" w:rsidRPr="0017029A" w:rsidRDefault="00D47DE8" w:rsidP="00D47DE8">
            <w:pPr>
              <w:widowControl w:val="0"/>
              <w:contextualSpacing/>
              <w:jc w:val="center"/>
              <w:rPr>
                <w:rFonts w:ascii="Garamond" w:hAnsi="Garamond"/>
                <w:rtl/>
              </w:rPr>
            </w:pPr>
            <w:r>
              <w:rPr>
                <w:rFonts w:ascii="Garamond" w:hAnsi="Garamond" w:hint="cs"/>
                <w:rtl/>
              </w:rPr>
              <w:t>20.6</w:t>
            </w:r>
          </w:p>
        </w:tc>
        <w:tc>
          <w:tcPr>
            <w:tcW w:w="1134" w:type="dxa"/>
          </w:tcPr>
          <w:p w14:paraId="081358F2" w14:textId="78617A34" w:rsidR="00D47DE8" w:rsidRDefault="00D47DE8" w:rsidP="00D47DE8">
            <w:pPr>
              <w:widowControl w:val="0"/>
              <w:contextualSpacing/>
              <w:jc w:val="center"/>
              <w:rPr>
                <w:rFonts w:ascii="Garamond" w:hAnsi="Garamond"/>
                <w:rtl/>
              </w:rPr>
            </w:pPr>
            <w:r>
              <w:rPr>
                <w:rFonts w:ascii="Garamond" w:hAnsi="Garamond" w:hint="cs"/>
                <w:rtl/>
              </w:rPr>
              <w:t>26</w:t>
            </w:r>
          </w:p>
        </w:tc>
        <w:tc>
          <w:tcPr>
            <w:tcW w:w="7143" w:type="dxa"/>
          </w:tcPr>
          <w:p w14:paraId="6948009F" w14:textId="4E9A2110" w:rsidR="00D47DE8" w:rsidRPr="00FD400D" w:rsidRDefault="00D47DE8" w:rsidP="00D47DE8">
            <w:pPr>
              <w:ind w:left="28"/>
              <w:contextualSpacing/>
              <w:rPr>
                <w:rFonts w:ascii="David" w:hAnsi="David"/>
                <w:rtl/>
              </w:rPr>
            </w:pPr>
            <w:r w:rsidRPr="00FD400D">
              <w:rPr>
                <w:rFonts w:ascii="David" w:hAnsi="David" w:hint="cs"/>
                <w:rtl/>
              </w:rPr>
              <w:t xml:space="preserve">הסעיף חוזר על מה שנכתב באריכות בסעיף 12. על כל פנים </w:t>
            </w:r>
            <w:r>
              <w:rPr>
                <w:rFonts w:ascii="David" w:hAnsi="David" w:hint="cs"/>
                <w:rtl/>
              </w:rPr>
              <w:t>למרות כל האמור בסעיף, נבקש הבהרתכם שאחריות הספק היא על פי דין ושפיצוי</w:t>
            </w:r>
            <w:r w:rsidRPr="000D78DA">
              <w:rPr>
                <w:rFonts w:ascii="David" w:hAnsi="David"/>
                <w:rtl/>
              </w:rPr>
              <w:t xml:space="preserve"> לפי סעיף זה </w:t>
            </w:r>
            <w:r>
              <w:rPr>
                <w:rFonts w:ascii="David" w:hAnsi="David" w:hint="cs"/>
                <w:rtl/>
              </w:rPr>
              <w:t>מוגבל לנזקים ישירים בלבד ו</w:t>
            </w:r>
            <w:r w:rsidRPr="000D78DA">
              <w:rPr>
                <w:rFonts w:ascii="David" w:hAnsi="David"/>
                <w:rtl/>
              </w:rPr>
              <w:t>כפוף לכך שהמזמין ימסור לספק הודעה על כל תביעה או דרישה בגינה נדרש שיפוי כאמור</w:t>
            </w:r>
            <w:r>
              <w:rPr>
                <w:rFonts w:ascii="David" w:hAnsi="David" w:hint="cs"/>
                <w:rtl/>
              </w:rPr>
              <w:t xml:space="preserve"> בסמוך למועד בו נודע לו על כך</w:t>
            </w:r>
            <w:r w:rsidRPr="000D78DA">
              <w:rPr>
                <w:rFonts w:ascii="David" w:hAnsi="David"/>
                <w:rtl/>
              </w:rPr>
              <w:t>, יאפשר לספק להתגונן בפני כל תביעה או דרישה ולא יתפשר בהם ללא הסכמת הספק</w:t>
            </w:r>
            <w:r>
              <w:rPr>
                <w:rFonts w:ascii="David" w:hAnsi="David" w:hint="cs"/>
                <w:rtl/>
              </w:rPr>
              <w:t xml:space="preserve"> מראש </w:t>
            </w:r>
            <w:r>
              <w:rPr>
                <w:rFonts w:ascii="David" w:hAnsi="David" w:hint="cs"/>
                <w:rtl/>
              </w:rPr>
              <w:lastRenderedPageBreak/>
              <w:t>ובכתב</w:t>
            </w:r>
            <w:r w:rsidRPr="000D78DA">
              <w:rPr>
                <w:rFonts w:ascii="David" w:hAnsi="David"/>
                <w:rtl/>
              </w:rPr>
              <w:t>. כמו כן, שיפוי ייעשה על פי פסק דין חלוט המחייב את המזמין בתשלום עבור עובדי הספק</w:t>
            </w:r>
            <w:r>
              <w:rPr>
                <w:rFonts w:ascii="David" w:hAnsi="David" w:hint="cs"/>
                <w:rtl/>
              </w:rPr>
              <w:t xml:space="preserve"> ו/או מי מטעמו.</w:t>
            </w:r>
          </w:p>
        </w:tc>
        <w:tc>
          <w:tcPr>
            <w:tcW w:w="4535" w:type="dxa"/>
            <w:vAlign w:val="center"/>
          </w:tcPr>
          <w:p w14:paraId="0A4CC342" w14:textId="3A7D3561"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lastRenderedPageBreak/>
              <w:t xml:space="preserve">אין שינוי במסמכי המכרז. </w:t>
            </w:r>
          </w:p>
        </w:tc>
      </w:tr>
      <w:tr w:rsidR="00D47DE8" w:rsidRPr="006C7989" w14:paraId="2EAA4582" w14:textId="77777777" w:rsidTr="00DE6195">
        <w:tc>
          <w:tcPr>
            <w:tcW w:w="850" w:type="dxa"/>
            <w:vAlign w:val="center"/>
          </w:tcPr>
          <w:p w14:paraId="494727C6"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49CDC54C" w14:textId="55394DCA" w:rsidR="00D47DE8" w:rsidRDefault="00D47DE8" w:rsidP="00D47DE8">
            <w:pPr>
              <w:widowControl w:val="0"/>
              <w:contextualSpacing/>
              <w:jc w:val="center"/>
              <w:rPr>
                <w:rFonts w:ascii="Garamond" w:hAnsi="Garamond"/>
                <w:rtl/>
              </w:rPr>
            </w:pPr>
            <w:r>
              <w:rPr>
                <w:rFonts w:ascii="Garamond" w:hAnsi="Garamond" w:hint="cs"/>
                <w:rtl/>
              </w:rPr>
              <w:t>20.10</w:t>
            </w:r>
          </w:p>
        </w:tc>
        <w:tc>
          <w:tcPr>
            <w:tcW w:w="1134" w:type="dxa"/>
          </w:tcPr>
          <w:p w14:paraId="7616E3CD" w14:textId="126A15C1" w:rsidR="00D47DE8" w:rsidRDefault="00D47DE8" w:rsidP="00D47DE8">
            <w:pPr>
              <w:widowControl w:val="0"/>
              <w:contextualSpacing/>
              <w:jc w:val="center"/>
              <w:rPr>
                <w:rFonts w:ascii="Garamond" w:hAnsi="Garamond"/>
                <w:rtl/>
              </w:rPr>
            </w:pPr>
            <w:r>
              <w:rPr>
                <w:rFonts w:ascii="Garamond" w:hAnsi="Garamond" w:hint="cs"/>
                <w:rtl/>
              </w:rPr>
              <w:t>26</w:t>
            </w:r>
          </w:p>
        </w:tc>
        <w:tc>
          <w:tcPr>
            <w:tcW w:w="7143" w:type="dxa"/>
          </w:tcPr>
          <w:p w14:paraId="672E1E97" w14:textId="0AD138A6" w:rsidR="00D47DE8" w:rsidRPr="00FD400D" w:rsidRDefault="00D47DE8" w:rsidP="00D47DE8">
            <w:pPr>
              <w:ind w:left="28"/>
              <w:contextualSpacing/>
              <w:rPr>
                <w:rFonts w:ascii="David" w:hAnsi="David"/>
                <w:rtl/>
              </w:rPr>
            </w:pPr>
            <w:r w:rsidRPr="00FD400D">
              <w:rPr>
                <w:rFonts w:ascii="David" w:hAnsi="David" w:hint="cs"/>
                <w:rtl/>
              </w:rPr>
              <w:t>נבקש להבהיר כי אין מניעה להיעזר בקבלני משנה</w:t>
            </w:r>
          </w:p>
        </w:tc>
        <w:tc>
          <w:tcPr>
            <w:tcW w:w="4535" w:type="dxa"/>
            <w:vAlign w:val="center"/>
          </w:tcPr>
          <w:p w14:paraId="6F586F14" w14:textId="3616D89A"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ראה תשובה לשאלה 50 לעיל.</w:t>
            </w:r>
          </w:p>
        </w:tc>
      </w:tr>
      <w:tr w:rsidR="00D47DE8" w:rsidRPr="006C7989" w14:paraId="6635C59A" w14:textId="77777777" w:rsidTr="00DE6195">
        <w:tc>
          <w:tcPr>
            <w:tcW w:w="850" w:type="dxa"/>
            <w:vAlign w:val="center"/>
          </w:tcPr>
          <w:p w14:paraId="2A9B5691"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2454C2B5" w14:textId="37EAA3F3" w:rsidR="00D47DE8" w:rsidRDefault="00D47DE8" w:rsidP="00D47DE8">
            <w:pPr>
              <w:widowControl w:val="0"/>
              <w:contextualSpacing/>
              <w:jc w:val="center"/>
              <w:rPr>
                <w:rFonts w:ascii="Garamond" w:hAnsi="Garamond"/>
                <w:rtl/>
              </w:rPr>
            </w:pPr>
            <w:r>
              <w:rPr>
                <w:rFonts w:ascii="Garamond" w:hAnsi="Garamond" w:hint="cs"/>
                <w:rtl/>
              </w:rPr>
              <w:t>20.12</w:t>
            </w:r>
          </w:p>
        </w:tc>
        <w:tc>
          <w:tcPr>
            <w:tcW w:w="1134" w:type="dxa"/>
          </w:tcPr>
          <w:p w14:paraId="62BE5EE9" w14:textId="3FA0768C" w:rsidR="00D47DE8" w:rsidRDefault="00D47DE8" w:rsidP="00D47DE8">
            <w:pPr>
              <w:widowControl w:val="0"/>
              <w:contextualSpacing/>
              <w:jc w:val="center"/>
              <w:rPr>
                <w:rFonts w:ascii="Garamond" w:hAnsi="Garamond"/>
                <w:rtl/>
              </w:rPr>
            </w:pPr>
            <w:r>
              <w:rPr>
                <w:rFonts w:ascii="Garamond" w:hAnsi="Garamond" w:hint="cs"/>
                <w:rtl/>
              </w:rPr>
              <w:t>26</w:t>
            </w:r>
          </w:p>
        </w:tc>
        <w:tc>
          <w:tcPr>
            <w:tcW w:w="7143" w:type="dxa"/>
          </w:tcPr>
          <w:p w14:paraId="3C4C0396" w14:textId="09F0A776" w:rsidR="00D47DE8" w:rsidRPr="00FD400D" w:rsidRDefault="00D47DE8" w:rsidP="00D47DE8">
            <w:pPr>
              <w:ind w:left="28"/>
              <w:contextualSpacing/>
              <w:rPr>
                <w:rFonts w:ascii="David" w:hAnsi="David"/>
                <w:rtl/>
              </w:rPr>
            </w:pPr>
            <w:r w:rsidRPr="00FD400D">
              <w:rPr>
                <w:rFonts w:ascii="David" w:hAnsi="David" w:hint="cs"/>
                <w:rtl/>
              </w:rPr>
              <w:t xml:space="preserve">הכל בכפוף לנסיבותיו של מקרה החירום ובכפוף לכוח עליון כמפורט לעיל </w:t>
            </w:r>
          </w:p>
        </w:tc>
        <w:tc>
          <w:tcPr>
            <w:tcW w:w="4535" w:type="dxa"/>
            <w:vAlign w:val="center"/>
          </w:tcPr>
          <w:p w14:paraId="4B325D65" w14:textId="70759923"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 xml:space="preserve">אין שינוי במסמכי המכרז. </w:t>
            </w:r>
          </w:p>
        </w:tc>
      </w:tr>
      <w:tr w:rsidR="00D47DE8" w:rsidRPr="006C7989" w14:paraId="05CEF8CE" w14:textId="77777777" w:rsidTr="00DE6195">
        <w:tc>
          <w:tcPr>
            <w:tcW w:w="850" w:type="dxa"/>
            <w:vAlign w:val="center"/>
          </w:tcPr>
          <w:p w14:paraId="15A8A4C3"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01C597FF" w14:textId="702BAEBB" w:rsidR="00D47DE8" w:rsidRDefault="00D47DE8" w:rsidP="00D47DE8">
            <w:pPr>
              <w:widowControl w:val="0"/>
              <w:contextualSpacing/>
              <w:jc w:val="center"/>
              <w:rPr>
                <w:rFonts w:ascii="Garamond" w:hAnsi="Garamond"/>
                <w:rtl/>
              </w:rPr>
            </w:pPr>
            <w:r>
              <w:rPr>
                <w:rFonts w:ascii="Garamond" w:hAnsi="Garamond" w:hint="cs"/>
                <w:rtl/>
              </w:rPr>
              <w:t>21.2</w:t>
            </w:r>
          </w:p>
        </w:tc>
        <w:tc>
          <w:tcPr>
            <w:tcW w:w="1134" w:type="dxa"/>
          </w:tcPr>
          <w:p w14:paraId="1464CC3C" w14:textId="56DB291A" w:rsidR="00D47DE8" w:rsidRDefault="00D47DE8" w:rsidP="00D47DE8">
            <w:pPr>
              <w:widowControl w:val="0"/>
              <w:contextualSpacing/>
              <w:jc w:val="center"/>
              <w:rPr>
                <w:rFonts w:ascii="Garamond" w:hAnsi="Garamond"/>
                <w:rtl/>
              </w:rPr>
            </w:pPr>
            <w:r>
              <w:rPr>
                <w:rFonts w:ascii="Garamond" w:hAnsi="Garamond" w:hint="cs"/>
                <w:rtl/>
              </w:rPr>
              <w:t>27</w:t>
            </w:r>
          </w:p>
        </w:tc>
        <w:tc>
          <w:tcPr>
            <w:tcW w:w="7143" w:type="dxa"/>
          </w:tcPr>
          <w:p w14:paraId="79FBCEEC" w14:textId="30C4BD50" w:rsidR="00D47DE8" w:rsidRPr="00FD400D" w:rsidRDefault="00D47DE8" w:rsidP="00D47DE8">
            <w:pPr>
              <w:ind w:left="28"/>
              <w:contextualSpacing/>
              <w:rPr>
                <w:rFonts w:ascii="David" w:hAnsi="David"/>
                <w:rtl/>
              </w:rPr>
            </w:pPr>
            <w:r w:rsidRPr="00FD400D">
              <w:rPr>
                <w:rFonts w:ascii="David" w:hAnsi="David" w:hint="cs"/>
                <w:rtl/>
              </w:rPr>
              <w:t>נבקש כי דרישת המשרד תהיה במתחם הסבירות</w:t>
            </w:r>
          </w:p>
        </w:tc>
        <w:tc>
          <w:tcPr>
            <w:tcW w:w="4535" w:type="dxa"/>
            <w:vAlign w:val="center"/>
          </w:tcPr>
          <w:p w14:paraId="4C3E1C42" w14:textId="6A80B7D1"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 xml:space="preserve">אין שינוי במסמכי המכרז. </w:t>
            </w:r>
          </w:p>
        </w:tc>
      </w:tr>
      <w:tr w:rsidR="00D47DE8" w:rsidRPr="006C7989" w14:paraId="53A904DE" w14:textId="77777777" w:rsidTr="00DE6195">
        <w:tc>
          <w:tcPr>
            <w:tcW w:w="850" w:type="dxa"/>
            <w:vAlign w:val="center"/>
          </w:tcPr>
          <w:p w14:paraId="4F8216F6"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4CB7CAB6" w14:textId="162CA539" w:rsidR="00D47DE8" w:rsidRDefault="00D47DE8" w:rsidP="00D47DE8">
            <w:pPr>
              <w:widowControl w:val="0"/>
              <w:contextualSpacing/>
              <w:jc w:val="center"/>
              <w:rPr>
                <w:rFonts w:ascii="Garamond" w:hAnsi="Garamond"/>
                <w:rtl/>
              </w:rPr>
            </w:pPr>
            <w:r>
              <w:rPr>
                <w:rFonts w:ascii="Garamond" w:hAnsi="Garamond" w:hint="cs"/>
                <w:rtl/>
              </w:rPr>
              <w:t>21.3</w:t>
            </w:r>
          </w:p>
        </w:tc>
        <w:tc>
          <w:tcPr>
            <w:tcW w:w="1134" w:type="dxa"/>
          </w:tcPr>
          <w:p w14:paraId="41E87ECF" w14:textId="49CB36C0" w:rsidR="00D47DE8" w:rsidRDefault="00D47DE8" w:rsidP="00D47DE8">
            <w:pPr>
              <w:widowControl w:val="0"/>
              <w:contextualSpacing/>
              <w:jc w:val="center"/>
              <w:rPr>
                <w:rFonts w:ascii="Garamond" w:hAnsi="Garamond"/>
                <w:rtl/>
              </w:rPr>
            </w:pPr>
            <w:r>
              <w:rPr>
                <w:rFonts w:ascii="Garamond" w:hAnsi="Garamond" w:hint="cs"/>
                <w:rtl/>
              </w:rPr>
              <w:t>27</w:t>
            </w:r>
          </w:p>
        </w:tc>
        <w:tc>
          <w:tcPr>
            <w:tcW w:w="7143" w:type="dxa"/>
          </w:tcPr>
          <w:p w14:paraId="0F55AB1C" w14:textId="140042B0" w:rsidR="00D47DE8" w:rsidRPr="00FD400D" w:rsidRDefault="00D47DE8" w:rsidP="00D47DE8">
            <w:pPr>
              <w:ind w:left="28"/>
              <w:contextualSpacing/>
              <w:rPr>
                <w:rFonts w:ascii="David" w:hAnsi="David"/>
                <w:rtl/>
              </w:rPr>
            </w:pPr>
            <w:r w:rsidRPr="00FD400D">
              <w:rPr>
                <w:rFonts w:ascii="David" w:hAnsi="David" w:hint="cs"/>
                <w:rtl/>
              </w:rPr>
              <w:t>נבקש למחוק את הסעיף. לא נוכל לאפשר ביקור בחצרי הספק וזה גם לא רלוונטי למהות השירותים הניתנים. חזרתיות לגבי החלפת עובדים וגם זאת לא נוכל לאפשר</w:t>
            </w:r>
          </w:p>
        </w:tc>
        <w:tc>
          <w:tcPr>
            <w:tcW w:w="4535" w:type="dxa"/>
            <w:vAlign w:val="center"/>
          </w:tcPr>
          <w:p w14:paraId="649217D4" w14:textId="6718C08A"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 xml:space="preserve">אין שינוי במסמכי המכרז. </w:t>
            </w:r>
          </w:p>
        </w:tc>
      </w:tr>
      <w:tr w:rsidR="00D47DE8" w:rsidRPr="006C7989" w14:paraId="000F49B7" w14:textId="77777777" w:rsidTr="00DE6195">
        <w:tc>
          <w:tcPr>
            <w:tcW w:w="850" w:type="dxa"/>
            <w:vAlign w:val="center"/>
          </w:tcPr>
          <w:p w14:paraId="56D9C6A5"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7BA68260" w14:textId="658BB2D1" w:rsidR="00D47DE8" w:rsidRDefault="00D47DE8" w:rsidP="00D47DE8">
            <w:pPr>
              <w:widowControl w:val="0"/>
              <w:contextualSpacing/>
              <w:jc w:val="center"/>
              <w:rPr>
                <w:rFonts w:ascii="Garamond" w:hAnsi="Garamond"/>
                <w:rtl/>
              </w:rPr>
            </w:pPr>
            <w:r>
              <w:rPr>
                <w:rFonts w:ascii="Garamond" w:hAnsi="Garamond" w:hint="cs"/>
                <w:rtl/>
              </w:rPr>
              <w:t>21.5</w:t>
            </w:r>
          </w:p>
        </w:tc>
        <w:tc>
          <w:tcPr>
            <w:tcW w:w="1134" w:type="dxa"/>
          </w:tcPr>
          <w:p w14:paraId="3DE4A64B" w14:textId="3B57E4C1" w:rsidR="00D47DE8" w:rsidRDefault="00D47DE8" w:rsidP="00D47DE8">
            <w:pPr>
              <w:widowControl w:val="0"/>
              <w:contextualSpacing/>
              <w:jc w:val="center"/>
              <w:rPr>
                <w:rFonts w:ascii="Garamond" w:hAnsi="Garamond"/>
                <w:rtl/>
              </w:rPr>
            </w:pPr>
            <w:r>
              <w:rPr>
                <w:rFonts w:ascii="Garamond" w:hAnsi="Garamond" w:hint="cs"/>
                <w:rtl/>
              </w:rPr>
              <w:t>27</w:t>
            </w:r>
          </w:p>
        </w:tc>
        <w:tc>
          <w:tcPr>
            <w:tcW w:w="7143" w:type="dxa"/>
          </w:tcPr>
          <w:p w14:paraId="07CC6A2F" w14:textId="35EF85A6" w:rsidR="00D47DE8" w:rsidRPr="00FD400D" w:rsidRDefault="00D47DE8" w:rsidP="00D47DE8">
            <w:pPr>
              <w:ind w:left="28"/>
              <w:contextualSpacing/>
              <w:rPr>
                <w:rFonts w:ascii="David" w:hAnsi="David"/>
                <w:rtl/>
              </w:rPr>
            </w:pPr>
            <w:r w:rsidRPr="00FD400D">
              <w:rPr>
                <w:rFonts w:ascii="David" w:hAnsi="David" w:hint="cs"/>
                <w:rtl/>
              </w:rPr>
              <w:t>נבקש כי הנחיות כאמור תהיינה במתחם הסבירות</w:t>
            </w:r>
          </w:p>
        </w:tc>
        <w:tc>
          <w:tcPr>
            <w:tcW w:w="4535" w:type="dxa"/>
            <w:vAlign w:val="center"/>
          </w:tcPr>
          <w:p w14:paraId="481245DF" w14:textId="3B9F5263"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 xml:space="preserve">אין שינוי במסמכי המכרז. </w:t>
            </w:r>
          </w:p>
        </w:tc>
      </w:tr>
      <w:tr w:rsidR="00D47DE8" w:rsidRPr="006C7989" w14:paraId="5A14C790" w14:textId="77777777" w:rsidTr="00DE6195">
        <w:tc>
          <w:tcPr>
            <w:tcW w:w="850" w:type="dxa"/>
            <w:vAlign w:val="center"/>
          </w:tcPr>
          <w:p w14:paraId="2C62511C"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52CE5C76" w14:textId="6A38B46E" w:rsidR="00D47DE8" w:rsidRDefault="00D47DE8" w:rsidP="00D47DE8">
            <w:pPr>
              <w:widowControl w:val="0"/>
              <w:contextualSpacing/>
              <w:jc w:val="center"/>
              <w:rPr>
                <w:rFonts w:ascii="Garamond" w:hAnsi="Garamond"/>
                <w:rtl/>
              </w:rPr>
            </w:pPr>
            <w:r>
              <w:rPr>
                <w:rFonts w:ascii="Garamond" w:hAnsi="Garamond" w:hint="cs"/>
                <w:rtl/>
              </w:rPr>
              <w:t>24.11</w:t>
            </w:r>
          </w:p>
        </w:tc>
        <w:tc>
          <w:tcPr>
            <w:tcW w:w="1134" w:type="dxa"/>
          </w:tcPr>
          <w:p w14:paraId="51BE0B09" w14:textId="1C6EC6FD" w:rsidR="00D47DE8" w:rsidRDefault="00D47DE8" w:rsidP="00D47DE8">
            <w:pPr>
              <w:widowControl w:val="0"/>
              <w:contextualSpacing/>
              <w:jc w:val="center"/>
              <w:rPr>
                <w:rFonts w:ascii="Garamond" w:hAnsi="Garamond"/>
                <w:rtl/>
              </w:rPr>
            </w:pPr>
            <w:r>
              <w:rPr>
                <w:rFonts w:ascii="Garamond" w:hAnsi="Garamond" w:hint="cs"/>
                <w:rtl/>
              </w:rPr>
              <w:t>28</w:t>
            </w:r>
          </w:p>
        </w:tc>
        <w:tc>
          <w:tcPr>
            <w:tcW w:w="7143" w:type="dxa"/>
          </w:tcPr>
          <w:p w14:paraId="02BA2EE4" w14:textId="60D4A862" w:rsidR="00D47DE8" w:rsidRPr="00FD400D" w:rsidRDefault="00D47DE8" w:rsidP="00D47DE8">
            <w:pPr>
              <w:ind w:left="28"/>
              <w:contextualSpacing/>
              <w:rPr>
                <w:rFonts w:ascii="David" w:hAnsi="David"/>
                <w:rtl/>
              </w:rPr>
            </w:pPr>
            <w:r w:rsidRPr="00FD400D">
              <w:rPr>
                <w:rFonts w:ascii="David" w:hAnsi="David" w:hint="cs"/>
                <w:rtl/>
              </w:rPr>
              <w:t>נבקש להבהיר כי מימוש של הערבות תהיה בכפוף למתן התראה בת 14 ימים בכתב ומראש לספק, בה ניתנה לו הזדמנות להשמיע טענותיו ואפשרות לתקן את הדרוש תיקון, ככל הניתן. מימוש של הערבות יתאפשר אך ורק לכיסוי נזק שנגרם בפועל למזמין ולא תוקן כאמור והערבות לא תשמש בכל מקרה כפיצוי מוסכם.</w:t>
            </w:r>
          </w:p>
        </w:tc>
        <w:tc>
          <w:tcPr>
            <w:tcW w:w="4535" w:type="dxa"/>
            <w:vAlign w:val="center"/>
          </w:tcPr>
          <w:p w14:paraId="3BA59368" w14:textId="6A287B26"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 xml:space="preserve">אין שינוי במסמכי המכרז. </w:t>
            </w:r>
          </w:p>
        </w:tc>
      </w:tr>
      <w:tr w:rsidR="00D47DE8" w:rsidRPr="006C7989" w14:paraId="3BA0AF63" w14:textId="77777777" w:rsidTr="00DE6195">
        <w:tc>
          <w:tcPr>
            <w:tcW w:w="850" w:type="dxa"/>
            <w:vAlign w:val="center"/>
          </w:tcPr>
          <w:p w14:paraId="30A290B1"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679592C4" w14:textId="1E754CC6" w:rsidR="00D47DE8" w:rsidRDefault="00D47DE8" w:rsidP="00D47DE8">
            <w:pPr>
              <w:widowControl w:val="0"/>
              <w:contextualSpacing/>
              <w:jc w:val="center"/>
              <w:rPr>
                <w:rFonts w:ascii="Garamond" w:hAnsi="Garamond"/>
                <w:rtl/>
              </w:rPr>
            </w:pPr>
            <w:r>
              <w:rPr>
                <w:rFonts w:ascii="Garamond" w:hAnsi="Garamond" w:hint="cs"/>
                <w:rtl/>
              </w:rPr>
              <w:t>25.9.15.1</w:t>
            </w:r>
          </w:p>
        </w:tc>
        <w:tc>
          <w:tcPr>
            <w:tcW w:w="1134" w:type="dxa"/>
          </w:tcPr>
          <w:p w14:paraId="702C5971" w14:textId="150EF94F" w:rsidR="00D47DE8" w:rsidRDefault="00D47DE8" w:rsidP="00D47DE8">
            <w:pPr>
              <w:widowControl w:val="0"/>
              <w:contextualSpacing/>
              <w:jc w:val="center"/>
              <w:rPr>
                <w:rFonts w:ascii="Garamond" w:hAnsi="Garamond"/>
                <w:rtl/>
              </w:rPr>
            </w:pPr>
            <w:r>
              <w:rPr>
                <w:rFonts w:ascii="Garamond" w:hAnsi="Garamond" w:hint="cs"/>
                <w:rtl/>
              </w:rPr>
              <w:t>31</w:t>
            </w:r>
          </w:p>
        </w:tc>
        <w:tc>
          <w:tcPr>
            <w:tcW w:w="7143" w:type="dxa"/>
          </w:tcPr>
          <w:p w14:paraId="707047FF" w14:textId="7A7F1A12" w:rsidR="00D47DE8" w:rsidRPr="00FD400D" w:rsidRDefault="00D47DE8" w:rsidP="00D47DE8">
            <w:pPr>
              <w:ind w:left="28"/>
              <w:contextualSpacing/>
              <w:rPr>
                <w:rFonts w:ascii="David" w:hAnsi="David"/>
                <w:rtl/>
              </w:rPr>
            </w:pPr>
            <w:r w:rsidRPr="00FD400D">
              <w:rPr>
                <w:rFonts w:ascii="David" w:hAnsi="David" w:hint="cs"/>
                <w:rtl/>
              </w:rPr>
              <w:t>נבקש לתקן למנהל מוסמך מטעם המציע, חלף המנהל הכללי</w:t>
            </w:r>
          </w:p>
        </w:tc>
        <w:tc>
          <w:tcPr>
            <w:tcW w:w="4535" w:type="dxa"/>
            <w:vAlign w:val="center"/>
          </w:tcPr>
          <w:p w14:paraId="1E86FCE5" w14:textId="571A81A8"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הבקשה מאושרת.</w:t>
            </w:r>
          </w:p>
        </w:tc>
      </w:tr>
      <w:tr w:rsidR="00D47DE8" w:rsidRPr="006C7989" w14:paraId="4FC1C4EF" w14:textId="77777777" w:rsidTr="00DE6195">
        <w:tc>
          <w:tcPr>
            <w:tcW w:w="850" w:type="dxa"/>
            <w:vAlign w:val="center"/>
          </w:tcPr>
          <w:p w14:paraId="63F6310C"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76C47FEF" w14:textId="57ACE734" w:rsidR="00D47DE8" w:rsidRDefault="00D47DE8" w:rsidP="00D47DE8">
            <w:pPr>
              <w:widowControl w:val="0"/>
              <w:contextualSpacing/>
              <w:jc w:val="center"/>
              <w:rPr>
                <w:rFonts w:ascii="Garamond" w:hAnsi="Garamond"/>
                <w:rtl/>
              </w:rPr>
            </w:pPr>
            <w:r>
              <w:rPr>
                <w:rFonts w:ascii="Garamond" w:hAnsi="Garamond" w:hint="cs"/>
                <w:rtl/>
              </w:rPr>
              <w:t>2.2</w:t>
            </w:r>
          </w:p>
        </w:tc>
        <w:tc>
          <w:tcPr>
            <w:tcW w:w="1134" w:type="dxa"/>
          </w:tcPr>
          <w:p w14:paraId="6B6CE736" w14:textId="1F2EA2B0" w:rsidR="00D47DE8" w:rsidRDefault="00D47DE8" w:rsidP="00D47DE8">
            <w:pPr>
              <w:widowControl w:val="0"/>
              <w:contextualSpacing/>
              <w:jc w:val="center"/>
              <w:rPr>
                <w:rFonts w:ascii="Garamond" w:hAnsi="Garamond"/>
                <w:rtl/>
              </w:rPr>
            </w:pPr>
            <w:r>
              <w:rPr>
                <w:rFonts w:ascii="Garamond" w:hAnsi="Garamond" w:hint="cs"/>
                <w:rtl/>
              </w:rPr>
              <w:t>40</w:t>
            </w:r>
          </w:p>
        </w:tc>
        <w:tc>
          <w:tcPr>
            <w:tcW w:w="7143" w:type="dxa"/>
          </w:tcPr>
          <w:p w14:paraId="4BEEF854" w14:textId="5B2409E2" w:rsidR="00D47DE8" w:rsidRPr="00FD400D" w:rsidRDefault="00D47DE8" w:rsidP="00D47DE8">
            <w:pPr>
              <w:ind w:left="28"/>
              <w:contextualSpacing/>
              <w:rPr>
                <w:rFonts w:ascii="David" w:hAnsi="David"/>
                <w:rtl/>
              </w:rPr>
            </w:pPr>
            <w:r w:rsidRPr="00FD400D">
              <w:rPr>
                <w:rFonts w:ascii="David" w:hAnsi="David" w:hint="cs"/>
                <w:rtl/>
              </w:rPr>
              <w:t>נבקש למחוק נספח ו. לא רלוונטי לפעילות ולא בטוח שניתן לספק זאת</w:t>
            </w:r>
          </w:p>
        </w:tc>
        <w:tc>
          <w:tcPr>
            <w:tcW w:w="4535" w:type="dxa"/>
            <w:vAlign w:val="center"/>
          </w:tcPr>
          <w:p w14:paraId="29B99625" w14:textId="6A18FAE4"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ראו חוברת מכרז מתוקנת.</w:t>
            </w:r>
          </w:p>
        </w:tc>
      </w:tr>
      <w:tr w:rsidR="00D47DE8" w:rsidRPr="006C7989" w14:paraId="400C163C" w14:textId="77777777" w:rsidTr="00DE6195">
        <w:tc>
          <w:tcPr>
            <w:tcW w:w="850" w:type="dxa"/>
            <w:vAlign w:val="center"/>
          </w:tcPr>
          <w:p w14:paraId="461A924A"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046B0BE2" w14:textId="2ABDC7DA" w:rsidR="00D47DE8" w:rsidRDefault="00D47DE8" w:rsidP="00D47DE8">
            <w:pPr>
              <w:widowControl w:val="0"/>
              <w:contextualSpacing/>
              <w:jc w:val="center"/>
              <w:rPr>
                <w:rFonts w:ascii="Garamond" w:hAnsi="Garamond"/>
                <w:rtl/>
              </w:rPr>
            </w:pPr>
            <w:r>
              <w:rPr>
                <w:rFonts w:ascii="Garamond" w:hAnsi="Garamond" w:hint="cs"/>
                <w:rtl/>
              </w:rPr>
              <w:t>5.1.2</w:t>
            </w:r>
          </w:p>
        </w:tc>
        <w:tc>
          <w:tcPr>
            <w:tcW w:w="1134" w:type="dxa"/>
          </w:tcPr>
          <w:p w14:paraId="19B39F44" w14:textId="4DA8B7AF" w:rsidR="00D47DE8" w:rsidRDefault="00D47DE8" w:rsidP="00D47DE8">
            <w:pPr>
              <w:widowControl w:val="0"/>
              <w:contextualSpacing/>
              <w:jc w:val="center"/>
              <w:rPr>
                <w:rFonts w:ascii="Garamond" w:hAnsi="Garamond"/>
                <w:rtl/>
              </w:rPr>
            </w:pPr>
            <w:r>
              <w:rPr>
                <w:rFonts w:ascii="Garamond" w:hAnsi="Garamond" w:hint="cs"/>
                <w:rtl/>
              </w:rPr>
              <w:t>42</w:t>
            </w:r>
          </w:p>
        </w:tc>
        <w:tc>
          <w:tcPr>
            <w:tcW w:w="7143" w:type="dxa"/>
          </w:tcPr>
          <w:p w14:paraId="1AF1B618" w14:textId="5C9B84F9" w:rsidR="00D47DE8" w:rsidRPr="00FD400D" w:rsidRDefault="00D47DE8" w:rsidP="00D47DE8">
            <w:pPr>
              <w:ind w:left="28"/>
              <w:contextualSpacing/>
              <w:rPr>
                <w:rFonts w:ascii="David" w:hAnsi="David"/>
                <w:rtl/>
              </w:rPr>
            </w:pPr>
            <w:r w:rsidRPr="00FD400D">
              <w:rPr>
                <w:rFonts w:ascii="David" w:hAnsi="David" w:hint="cs"/>
                <w:rtl/>
              </w:rPr>
              <w:t>כאמור לעיל, הספק יהיה אחראי לשמירת סודיות בידי עובדיו, במסגרת העסקתם על ידו. לא נוכל להחתים את עובדינו על התחייבות לסודיות מיוחדת לטובת הפעילות</w:t>
            </w:r>
          </w:p>
        </w:tc>
        <w:tc>
          <w:tcPr>
            <w:tcW w:w="4535" w:type="dxa"/>
            <w:vAlign w:val="center"/>
          </w:tcPr>
          <w:p w14:paraId="45E367A6" w14:textId="4E775620"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אין שינוי במסמכי המכרז. המשרד עומד על דרישה זו.</w:t>
            </w:r>
          </w:p>
        </w:tc>
      </w:tr>
      <w:tr w:rsidR="00D47DE8" w:rsidRPr="006C7989" w14:paraId="4D8831FF" w14:textId="77777777" w:rsidTr="00DE6195">
        <w:tc>
          <w:tcPr>
            <w:tcW w:w="850" w:type="dxa"/>
            <w:vAlign w:val="center"/>
          </w:tcPr>
          <w:p w14:paraId="582250EB"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378721A9" w14:textId="7CF2ED82" w:rsidR="00D47DE8" w:rsidRDefault="00D47DE8" w:rsidP="00D47DE8">
            <w:pPr>
              <w:widowControl w:val="0"/>
              <w:contextualSpacing/>
              <w:jc w:val="center"/>
              <w:rPr>
                <w:rFonts w:ascii="Garamond" w:hAnsi="Garamond"/>
                <w:rtl/>
              </w:rPr>
            </w:pPr>
            <w:r>
              <w:rPr>
                <w:rFonts w:ascii="Garamond" w:hAnsi="Garamond" w:hint="cs"/>
                <w:rtl/>
              </w:rPr>
              <w:t>5.1.5</w:t>
            </w:r>
          </w:p>
        </w:tc>
        <w:tc>
          <w:tcPr>
            <w:tcW w:w="1134" w:type="dxa"/>
          </w:tcPr>
          <w:p w14:paraId="56232583" w14:textId="0E8E8752" w:rsidR="00D47DE8" w:rsidRDefault="00D47DE8" w:rsidP="00D47DE8">
            <w:pPr>
              <w:widowControl w:val="0"/>
              <w:contextualSpacing/>
              <w:jc w:val="center"/>
              <w:rPr>
                <w:rFonts w:ascii="Garamond" w:hAnsi="Garamond"/>
                <w:rtl/>
              </w:rPr>
            </w:pPr>
            <w:r>
              <w:rPr>
                <w:rFonts w:ascii="Garamond" w:hAnsi="Garamond" w:hint="cs"/>
                <w:rtl/>
              </w:rPr>
              <w:t>42</w:t>
            </w:r>
          </w:p>
        </w:tc>
        <w:tc>
          <w:tcPr>
            <w:tcW w:w="7143" w:type="dxa"/>
          </w:tcPr>
          <w:p w14:paraId="1D62F99E" w14:textId="0CEA0845" w:rsidR="00D47DE8" w:rsidRPr="00FD400D" w:rsidRDefault="00D47DE8" w:rsidP="00D47DE8">
            <w:pPr>
              <w:ind w:left="28"/>
              <w:contextualSpacing/>
              <w:rPr>
                <w:rFonts w:ascii="David" w:hAnsi="David"/>
                <w:rtl/>
              </w:rPr>
            </w:pPr>
            <w:r w:rsidRPr="00FD400D">
              <w:rPr>
                <w:rFonts w:ascii="David" w:hAnsi="David" w:hint="cs"/>
                <w:rtl/>
              </w:rPr>
              <w:t>נבקש כי דרישות המשרד בעניין זה תהיינה סבירות</w:t>
            </w:r>
          </w:p>
        </w:tc>
        <w:tc>
          <w:tcPr>
            <w:tcW w:w="4535" w:type="dxa"/>
            <w:vAlign w:val="center"/>
          </w:tcPr>
          <w:p w14:paraId="790EF2DE" w14:textId="518937E1"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 xml:space="preserve">אין שינוי במסמכי המכרז. </w:t>
            </w:r>
          </w:p>
        </w:tc>
      </w:tr>
      <w:tr w:rsidR="00D47DE8" w:rsidRPr="006C7989" w14:paraId="6DC39155" w14:textId="77777777" w:rsidTr="00DE6195">
        <w:tc>
          <w:tcPr>
            <w:tcW w:w="850" w:type="dxa"/>
            <w:vAlign w:val="center"/>
          </w:tcPr>
          <w:p w14:paraId="10BBF6C3"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15F640E1" w14:textId="02AB4FC9" w:rsidR="00D47DE8" w:rsidRDefault="00D47DE8" w:rsidP="00D47DE8">
            <w:pPr>
              <w:widowControl w:val="0"/>
              <w:contextualSpacing/>
              <w:jc w:val="center"/>
              <w:rPr>
                <w:rFonts w:ascii="Garamond" w:hAnsi="Garamond"/>
                <w:rtl/>
              </w:rPr>
            </w:pPr>
            <w:r>
              <w:rPr>
                <w:rFonts w:ascii="Garamond" w:hAnsi="Garamond" w:hint="cs"/>
                <w:rtl/>
              </w:rPr>
              <w:t>11.5</w:t>
            </w:r>
          </w:p>
        </w:tc>
        <w:tc>
          <w:tcPr>
            <w:tcW w:w="1134" w:type="dxa"/>
          </w:tcPr>
          <w:p w14:paraId="2323A765" w14:textId="012086B3" w:rsidR="00D47DE8" w:rsidRDefault="00D47DE8" w:rsidP="00D47DE8">
            <w:pPr>
              <w:widowControl w:val="0"/>
              <w:contextualSpacing/>
              <w:jc w:val="center"/>
              <w:rPr>
                <w:rFonts w:ascii="Garamond" w:hAnsi="Garamond"/>
                <w:rtl/>
              </w:rPr>
            </w:pPr>
            <w:r>
              <w:rPr>
                <w:rFonts w:ascii="Garamond" w:hAnsi="Garamond" w:hint="cs"/>
                <w:rtl/>
              </w:rPr>
              <w:t>44</w:t>
            </w:r>
          </w:p>
        </w:tc>
        <w:tc>
          <w:tcPr>
            <w:tcW w:w="7143" w:type="dxa"/>
          </w:tcPr>
          <w:p w14:paraId="29D99540" w14:textId="57DC28BE" w:rsidR="00D47DE8" w:rsidRPr="00FD400D" w:rsidRDefault="00D47DE8" w:rsidP="00D47DE8">
            <w:pPr>
              <w:ind w:left="28"/>
              <w:contextualSpacing/>
              <w:rPr>
                <w:rFonts w:ascii="David" w:hAnsi="David"/>
                <w:rtl/>
              </w:rPr>
            </w:pPr>
            <w:r w:rsidRPr="00FD400D">
              <w:rPr>
                <w:rFonts w:ascii="David" w:hAnsi="David" w:hint="cs"/>
                <w:rtl/>
              </w:rPr>
              <w:t>נבקש למחוק את הסעיף. חברתנו חברה פרטית איננה ולא תהיה כפופה לביקורת מבקר המדינה.</w:t>
            </w:r>
          </w:p>
        </w:tc>
        <w:tc>
          <w:tcPr>
            <w:tcW w:w="4535" w:type="dxa"/>
            <w:vAlign w:val="center"/>
          </w:tcPr>
          <w:p w14:paraId="1B3F7DA3" w14:textId="1831A12F"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 xml:space="preserve">אין שינוי במסמכי המכרז. </w:t>
            </w:r>
          </w:p>
        </w:tc>
      </w:tr>
      <w:tr w:rsidR="00D47DE8" w:rsidRPr="006C7989" w14:paraId="18D5975B" w14:textId="77777777" w:rsidTr="00DE6195">
        <w:tc>
          <w:tcPr>
            <w:tcW w:w="850" w:type="dxa"/>
            <w:vAlign w:val="center"/>
          </w:tcPr>
          <w:p w14:paraId="274B82BE"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16E38872" w14:textId="551C3E1F" w:rsidR="00D47DE8" w:rsidRDefault="00D47DE8" w:rsidP="00D47DE8">
            <w:pPr>
              <w:widowControl w:val="0"/>
              <w:contextualSpacing/>
              <w:jc w:val="center"/>
              <w:rPr>
                <w:rFonts w:ascii="Garamond" w:hAnsi="Garamond"/>
                <w:rtl/>
              </w:rPr>
            </w:pPr>
            <w:r>
              <w:rPr>
                <w:rFonts w:ascii="Garamond" w:hAnsi="Garamond" w:hint="cs"/>
                <w:rtl/>
              </w:rPr>
              <w:t>12</w:t>
            </w:r>
          </w:p>
        </w:tc>
        <w:tc>
          <w:tcPr>
            <w:tcW w:w="1134" w:type="dxa"/>
          </w:tcPr>
          <w:p w14:paraId="31F63397" w14:textId="378810B7" w:rsidR="00D47DE8" w:rsidRDefault="00D47DE8" w:rsidP="00D47DE8">
            <w:pPr>
              <w:widowControl w:val="0"/>
              <w:contextualSpacing/>
              <w:jc w:val="center"/>
              <w:rPr>
                <w:rFonts w:ascii="Garamond" w:hAnsi="Garamond"/>
                <w:rtl/>
              </w:rPr>
            </w:pPr>
            <w:r>
              <w:rPr>
                <w:rFonts w:ascii="Garamond" w:hAnsi="Garamond" w:hint="cs"/>
                <w:rtl/>
              </w:rPr>
              <w:t>44-45</w:t>
            </w:r>
          </w:p>
        </w:tc>
        <w:tc>
          <w:tcPr>
            <w:tcW w:w="7143" w:type="dxa"/>
          </w:tcPr>
          <w:p w14:paraId="4D25E7D8" w14:textId="79F61412" w:rsidR="00D47DE8" w:rsidRPr="00FD400D" w:rsidRDefault="00D47DE8" w:rsidP="00D47DE8">
            <w:pPr>
              <w:ind w:left="28"/>
              <w:contextualSpacing/>
              <w:rPr>
                <w:rFonts w:ascii="David" w:hAnsi="David"/>
                <w:rtl/>
              </w:rPr>
            </w:pPr>
            <w:r w:rsidRPr="00FD400D">
              <w:rPr>
                <w:rFonts w:ascii="David" w:hAnsi="David" w:hint="cs"/>
                <w:rtl/>
              </w:rPr>
              <w:t>חזרתיות על מה שכבר נכתב במכרז. ראה הערותינו בסעיפים 31-36 לעיל.</w:t>
            </w:r>
          </w:p>
        </w:tc>
        <w:tc>
          <w:tcPr>
            <w:tcW w:w="4535" w:type="dxa"/>
            <w:vAlign w:val="center"/>
          </w:tcPr>
          <w:p w14:paraId="423C27F4" w14:textId="430157DF"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 xml:space="preserve">אין שינוי במסמכי המכרז. </w:t>
            </w:r>
          </w:p>
        </w:tc>
      </w:tr>
      <w:tr w:rsidR="00D47DE8" w:rsidRPr="006C7989" w14:paraId="69B8E17B" w14:textId="77777777" w:rsidTr="00DE6195">
        <w:tc>
          <w:tcPr>
            <w:tcW w:w="850" w:type="dxa"/>
            <w:vAlign w:val="center"/>
          </w:tcPr>
          <w:p w14:paraId="0E75A1D3"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51CDE3CF" w14:textId="74AF14BB" w:rsidR="00D47DE8" w:rsidRDefault="00D47DE8" w:rsidP="00D47DE8">
            <w:pPr>
              <w:widowControl w:val="0"/>
              <w:contextualSpacing/>
              <w:jc w:val="center"/>
              <w:rPr>
                <w:rFonts w:ascii="Garamond" w:hAnsi="Garamond"/>
                <w:rtl/>
              </w:rPr>
            </w:pPr>
            <w:r>
              <w:rPr>
                <w:rFonts w:ascii="Garamond" w:hAnsi="Garamond" w:hint="cs"/>
                <w:rtl/>
              </w:rPr>
              <w:t>14</w:t>
            </w:r>
          </w:p>
        </w:tc>
        <w:tc>
          <w:tcPr>
            <w:tcW w:w="1134" w:type="dxa"/>
          </w:tcPr>
          <w:p w14:paraId="62A952F7" w14:textId="7BBB3D18" w:rsidR="00D47DE8" w:rsidRDefault="00D47DE8" w:rsidP="00D47DE8">
            <w:pPr>
              <w:widowControl w:val="0"/>
              <w:contextualSpacing/>
              <w:jc w:val="center"/>
              <w:rPr>
                <w:rFonts w:ascii="Garamond" w:hAnsi="Garamond"/>
                <w:rtl/>
              </w:rPr>
            </w:pPr>
            <w:r>
              <w:rPr>
                <w:rFonts w:ascii="Garamond" w:hAnsi="Garamond" w:hint="cs"/>
                <w:rtl/>
              </w:rPr>
              <w:t>47</w:t>
            </w:r>
          </w:p>
        </w:tc>
        <w:tc>
          <w:tcPr>
            <w:tcW w:w="7143" w:type="dxa"/>
          </w:tcPr>
          <w:p w14:paraId="14E0B49C" w14:textId="5923C8F7" w:rsidR="00D47DE8" w:rsidRPr="00FD400D" w:rsidRDefault="00D47DE8" w:rsidP="00D47DE8">
            <w:pPr>
              <w:ind w:left="28"/>
              <w:contextualSpacing/>
              <w:rPr>
                <w:rFonts w:ascii="David" w:hAnsi="David"/>
                <w:rtl/>
              </w:rPr>
            </w:pPr>
            <w:r w:rsidRPr="00FD400D">
              <w:rPr>
                <w:rFonts w:ascii="David" w:hAnsi="David" w:hint="cs"/>
                <w:rtl/>
              </w:rPr>
              <w:t>חזרתיות על מה שכבר נכתב במכרז. ראה הערותינו בסעיף 28 לעיל.</w:t>
            </w:r>
          </w:p>
        </w:tc>
        <w:tc>
          <w:tcPr>
            <w:tcW w:w="4535" w:type="dxa"/>
            <w:vAlign w:val="center"/>
          </w:tcPr>
          <w:p w14:paraId="0B7D8736" w14:textId="2594F103"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 xml:space="preserve">אין שינוי במסמכי המכרז. </w:t>
            </w:r>
          </w:p>
        </w:tc>
      </w:tr>
      <w:tr w:rsidR="00D47DE8" w:rsidRPr="006C7989" w14:paraId="626F5EBC" w14:textId="77777777" w:rsidTr="00DE6195">
        <w:tc>
          <w:tcPr>
            <w:tcW w:w="850" w:type="dxa"/>
            <w:vAlign w:val="center"/>
          </w:tcPr>
          <w:p w14:paraId="3AF3A60A" w14:textId="77777777" w:rsidR="00D47DE8" w:rsidRPr="006C7989" w:rsidRDefault="00D47DE8" w:rsidP="00D47DE8">
            <w:pPr>
              <w:numPr>
                <w:ilvl w:val="0"/>
                <w:numId w:val="2"/>
              </w:numPr>
              <w:ind w:left="242" w:hanging="185"/>
              <w:contextualSpacing/>
              <w:jc w:val="center"/>
              <w:rPr>
                <w:rFonts w:ascii="David" w:hAnsi="David"/>
                <w:rtl/>
              </w:rPr>
            </w:pPr>
          </w:p>
        </w:tc>
        <w:tc>
          <w:tcPr>
            <w:tcW w:w="1531" w:type="dxa"/>
          </w:tcPr>
          <w:p w14:paraId="3035B3E9" w14:textId="65923E7E" w:rsidR="00D47DE8" w:rsidRDefault="00D47DE8" w:rsidP="00D47DE8">
            <w:pPr>
              <w:widowControl w:val="0"/>
              <w:contextualSpacing/>
              <w:jc w:val="center"/>
              <w:rPr>
                <w:rFonts w:ascii="Garamond" w:hAnsi="Garamond"/>
                <w:rtl/>
              </w:rPr>
            </w:pPr>
            <w:r>
              <w:rPr>
                <w:rFonts w:ascii="Garamond" w:hAnsi="Garamond" w:hint="cs"/>
                <w:rtl/>
              </w:rPr>
              <w:t>3.ה.</w:t>
            </w:r>
          </w:p>
        </w:tc>
        <w:tc>
          <w:tcPr>
            <w:tcW w:w="1134" w:type="dxa"/>
          </w:tcPr>
          <w:p w14:paraId="1743C92A" w14:textId="36744CB4" w:rsidR="00D47DE8" w:rsidRDefault="00D47DE8" w:rsidP="00D47DE8">
            <w:pPr>
              <w:widowControl w:val="0"/>
              <w:contextualSpacing/>
              <w:jc w:val="center"/>
              <w:rPr>
                <w:rFonts w:ascii="Garamond" w:hAnsi="Garamond"/>
                <w:rtl/>
              </w:rPr>
            </w:pPr>
            <w:r>
              <w:rPr>
                <w:rFonts w:ascii="Garamond" w:hAnsi="Garamond" w:hint="cs"/>
                <w:rtl/>
              </w:rPr>
              <w:t>53</w:t>
            </w:r>
          </w:p>
        </w:tc>
        <w:tc>
          <w:tcPr>
            <w:tcW w:w="7143" w:type="dxa"/>
          </w:tcPr>
          <w:p w14:paraId="1E8909BB" w14:textId="26AF6292" w:rsidR="00D47DE8" w:rsidRPr="00FD400D" w:rsidRDefault="00D47DE8" w:rsidP="00D47DE8">
            <w:pPr>
              <w:ind w:left="28"/>
              <w:contextualSpacing/>
              <w:rPr>
                <w:rFonts w:ascii="David" w:hAnsi="David"/>
                <w:rtl/>
              </w:rPr>
            </w:pPr>
            <w:r w:rsidRPr="00FD400D">
              <w:rPr>
                <w:rFonts w:ascii="David" w:hAnsi="David" w:hint="cs"/>
                <w:rtl/>
              </w:rPr>
              <w:t>כאמור לעיל, נבקש למחוק את הדרישה להחתים כל עובד על התחייבות לשמירת סודיות. הספק אחראי לשמירת סודיות ולכך שעובדיו יקיימו את כל הוראות הסודיות כאמור. לחלופין נבקש להסתפק בכך שהעובדים חותמים על סודיות כללית במסגרת העסקתם אצל הספק שאינן נופלות מהוראות הנספח.</w:t>
            </w:r>
          </w:p>
        </w:tc>
        <w:tc>
          <w:tcPr>
            <w:tcW w:w="4535" w:type="dxa"/>
            <w:vAlign w:val="center"/>
          </w:tcPr>
          <w:p w14:paraId="0A470AA0" w14:textId="73B68712" w:rsidR="00D47DE8" w:rsidRDefault="00D47DE8" w:rsidP="00D47DE8">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אין שינוי במסמכי המכרז. המשרד עומד על דרישה זו.</w:t>
            </w:r>
          </w:p>
        </w:tc>
      </w:tr>
      <w:tr w:rsidR="00A81FDD" w:rsidRPr="006C7989" w14:paraId="7850ABE8" w14:textId="77777777" w:rsidTr="00DE6195">
        <w:tc>
          <w:tcPr>
            <w:tcW w:w="850" w:type="dxa"/>
            <w:vAlign w:val="center"/>
          </w:tcPr>
          <w:p w14:paraId="0A48FAFC" w14:textId="77777777" w:rsidR="00A81FDD" w:rsidRPr="006C7989" w:rsidRDefault="00A81FDD" w:rsidP="00A81FDD">
            <w:pPr>
              <w:numPr>
                <w:ilvl w:val="0"/>
                <w:numId w:val="2"/>
              </w:numPr>
              <w:ind w:left="242" w:hanging="185"/>
              <w:contextualSpacing/>
              <w:jc w:val="center"/>
              <w:rPr>
                <w:rFonts w:ascii="David" w:hAnsi="David"/>
                <w:rtl/>
              </w:rPr>
            </w:pPr>
          </w:p>
        </w:tc>
        <w:tc>
          <w:tcPr>
            <w:tcW w:w="1531" w:type="dxa"/>
          </w:tcPr>
          <w:p w14:paraId="2CD13A1D" w14:textId="49DFC8F5" w:rsidR="00A81FDD" w:rsidRDefault="00A81FDD" w:rsidP="00A81FDD">
            <w:pPr>
              <w:widowControl w:val="0"/>
              <w:contextualSpacing/>
              <w:jc w:val="center"/>
              <w:rPr>
                <w:rFonts w:ascii="Garamond" w:hAnsi="Garamond"/>
                <w:rtl/>
              </w:rPr>
            </w:pPr>
            <w:r>
              <w:rPr>
                <w:rFonts w:ascii="Garamond" w:hAnsi="Garamond" w:hint="cs"/>
                <w:rtl/>
              </w:rPr>
              <w:t>3.1.3</w:t>
            </w:r>
          </w:p>
        </w:tc>
        <w:tc>
          <w:tcPr>
            <w:tcW w:w="1134" w:type="dxa"/>
          </w:tcPr>
          <w:p w14:paraId="71AF3696" w14:textId="292D4B94" w:rsidR="00A81FDD" w:rsidRDefault="00A81FDD" w:rsidP="00A81FDD">
            <w:pPr>
              <w:widowControl w:val="0"/>
              <w:contextualSpacing/>
              <w:jc w:val="center"/>
              <w:rPr>
                <w:rFonts w:ascii="Garamond" w:hAnsi="Garamond"/>
                <w:rtl/>
              </w:rPr>
            </w:pPr>
            <w:r>
              <w:rPr>
                <w:rFonts w:ascii="Garamond" w:hAnsi="Garamond" w:hint="cs"/>
                <w:rtl/>
              </w:rPr>
              <w:t>53</w:t>
            </w:r>
          </w:p>
        </w:tc>
        <w:tc>
          <w:tcPr>
            <w:tcW w:w="7143" w:type="dxa"/>
          </w:tcPr>
          <w:p w14:paraId="69CE0057" w14:textId="49B927CF" w:rsidR="00A81FDD" w:rsidRPr="00FD400D" w:rsidRDefault="00A81FDD" w:rsidP="00A81FDD">
            <w:pPr>
              <w:ind w:left="28"/>
              <w:contextualSpacing/>
              <w:rPr>
                <w:rFonts w:ascii="David" w:hAnsi="David"/>
                <w:rtl/>
              </w:rPr>
            </w:pPr>
            <w:r w:rsidRPr="00FD400D">
              <w:rPr>
                <w:rFonts w:ascii="David" w:hAnsi="David" w:hint="cs"/>
                <w:rtl/>
              </w:rPr>
              <w:t>הפריט הנדרש אינו ישים ולכן נבקשכם למחוק את הדרישה</w:t>
            </w:r>
          </w:p>
        </w:tc>
        <w:tc>
          <w:tcPr>
            <w:tcW w:w="4535" w:type="dxa"/>
            <w:vAlign w:val="center"/>
          </w:tcPr>
          <w:p w14:paraId="1EF00085" w14:textId="68DEF956" w:rsidR="00A81FDD" w:rsidRDefault="00A81FDD" w:rsidP="00A81FDD">
            <w:pPr>
              <w:pStyle w:val="af2"/>
              <w:widowControl w:val="0"/>
              <w:overflowPunct/>
              <w:autoSpaceDE/>
              <w:autoSpaceDN/>
              <w:adjustRightInd/>
              <w:ind w:left="0"/>
              <w:textAlignment w:val="auto"/>
              <w:rPr>
                <w:rFonts w:ascii="David" w:hAnsi="David"/>
                <w:spacing w:val="-4"/>
                <w:rtl/>
                <w:lang w:eastAsia="en-US"/>
              </w:rPr>
            </w:pPr>
            <w:r>
              <w:rPr>
                <w:rFonts w:ascii="David" w:hAnsi="David" w:hint="cs"/>
                <w:spacing w:val="-4"/>
                <w:rtl/>
                <w:lang w:eastAsia="en-US"/>
              </w:rPr>
              <w:t xml:space="preserve">הבקשה נדחית. </w:t>
            </w:r>
          </w:p>
        </w:tc>
      </w:tr>
      <w:tr w:rsidR="00A81FDD" w:rsidRPr="006C7989" w14:paraId="345D7982" w14:textId="77777777" w:rsidTr="00DE6195">
        <w:tc>
          <w:tcPr>
            <w:tcW w:w="850" w:type="dxa"/>
            <w:vAlign w:val="center"/>
          </w:tcPr>
          <w:p w14:paraId="007F5DE8" w14:textId="77777777" w:rsidR="00A81FDD" w:rsidRPr="006C7989" w:rsidRDefault="00A81FDD" w:rsidP="00A81FDD">
            <w:pPr>
              <w:numPr>
                <w:ilvl w:val="0"/>
                <w:numId w:val="2"/>
              </w:numPr>
              <w:ind w:left="242" w:hanging="185"/>
              <w:contextualSpacing/>
              <w:jc w:val="center"/>
              <w:rPr>
                <w:rFonts w:ascii="David" w:hAnsi="David"/>
                <w:rtl/>
              </w:rPr>
            </w:pPr>
          </w:p>
        </w:tc>
        <w:tc>
          <w:tcPr>
            <w:tcW w:w="1531" w:type="dxa"/>
          </w:tcPr>
          <w:p w14:paraId="31422DBA" w14:textId="010B4A72" w:rsidR="00A81FDD" w:rsidRDefault="00A81FDD" w:rsidP="00A81FDD">
            <w:pPr>
              <w:widowControl w:val="0"/>
              <w:contextualSpacing/>
              <w:jc w:val="center"/>
              <w:rPr>
                <w:rFonts w:ascii="Garamond" w:hAnsi="Garamond"/>
                <w:rtl/>
              </w:rPr>
            </w:pPr>
            <w:r>
              <w:rPr>
                <w:rFonts w:ascii="Garamond" w:hAnsi="Garamond" w:hint="cs"/>
                <w:rtl/>
              </w:rPr>
              <w:t>3.2.1</w:t>
            </w:r>
          </w:p>
        </w:tc>
        <w:tc>
          <w:tcPr>
            <w:tcW w:w="1134" w:type="dxa"/>
          </w:tcPr>
          <w:p w14:paraId="52E104FF" w14:textId="29339F34" w:rsidR="00A81FDD" w:rsidRDefault="00A81FDD" w:rsidP="00A81FDD">
            <w:pPr>
              <w:widowControl w:val="0"/>
              <w:contextualSpacing/>
              <w:jc w:val="center"/>
              <w:rPr>
                <w:rFonts w:ascii="Garamond" w:hAnsi="Garamond"/>
                <w:rtl/>
              </w:rPr>
            </w:pPr>
            <w:r>
              <w:rPr>
                <w:rFonts w:ascii="Garamond" w:hAnsi="Garamond" w:hint="cs"/>
                <w:rtl/>
              </w:rPr>
              <w:t>54</w:t>
            </w:r>
          </w:p>
        </w:tc>
        <w:tc>
          <w:tcPr>
            <w:tcW w:w="7143" w:type="dxa"/>
          </w:tcPr>
          <w:p w14:paraId="1D899A78" w14:textId="3C6F52AD" w:rsidR="00A81FDD" w:rsidRPr="00FD400D" w:rsidRDefault="00A81FDD" w:rsidP="00A81FDD">
            <w:pPr>
              <w:ind w:left="28"/>
              <w:contextualSpacing/>
              <w:rPr>
                <w:rFonts w:ascii="David" w:hAnsi="David"/>
                <w:rtl/>
              </w:rPr>
            </w:pPr>
            <w:r w:rsidRPr="00FD400D">
              <w:rPr>
                <w:rFonts w:ascii="David" w:hAnsi="David" w:hint="cs"/>
                <w:rtl/>
              </w:rPr>
              <w:t>נבקש להוסיף את המילים "ותיעוד משפטי נלווה" בסוף הסעיף.</w:t>
            </w:r>
          </w:p>
        </w:tc>
        <w:tc>
          <w:tcPr>
            <w:tcW w:w="4535" w:type="dxa"/>
            <w:vAlign w:val="center"/>
          </w:tcPr>
          <w:p w14:paraId="42F7B813" w14:textId="626BAE53" w:rsidR="00A81FDD" w:rsidRDefault="00A81FDD" w:rsidP="00A81FDD">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 xml:space="preserve">הבקשה נדחית. </w:t>
            </w:r>
          </w:p>
        </w:tc>
      </w:tr>
      <w:tr w:rsidR="00A81FDD" w:rsidRPr="006C7989" w14:paraId="0FD544E9" w14:textId="77777777" w:rsidTr="00DE6195">
        <w:tc>
          <w:tcPr>
            <w:tcW w:w="850" w:type="dxa"/>
            <w:vAlign w:val="center"/>
          </w:tcPr>
          <w:p w14:paraId="51FDB7ED" w14:textId="77777777" w:rsidR="00A81FDD" w:rsidRPr="006C7989" w:rsidRDefault="00A81FDD" w:rsidP="00A81FDD">
            <w:pPr>
              <w:numPr>
                <w:ilvl w:val="0"/>
                <w:numId w:val="2"/>
              </w:numPr>
              <w:ind w:left="242" w:hanging="185"/>
              <w:contextualSpacing/>
              <w:jc w:val="center"/>
              <w:rPr>
                <w:rFonts w:ascii="David" w:hAnsi="David"/>
                <w:rtl/>
              </w:rPr>
            </w:pPr>
          </w:p>
        </w:tc>
        <w:tc>
          <w:tcPr>
            <w:tcW w:w="1531" w:type="dxa"/>
          </w:tcPr>
          <w:p w14:paraId="0D85EE85" w14:textId="03C15053" w:rsidR="00A81FDD" w:rsidRDefault="00A81FDD" w:rsidP="00A81FDD">
            <w:pPr>
              <w:widowControl w:val="0"/>
              <w:contextualSpacing/>
              <w:jc w:val="center"/>
              <w:rPr>
                <w:rFonts w:ascii="Garamond" w:hAnsi="Garamond"/>
                <w:rtl/>
              </w:rPr>
            </w:pPr>
            <w:r>
              <w:rPr>
                <w:rFonts w:ascii="Garamond" w:hAnsi="Garamond" w:hint="cs"/>
                <w:rtl/>
              </w:rPr>
              <w:t>3.2.2</w:t>
            </w:r>
          </w:p>
        </w:tc>
        <w:tc>
          <w:tcPr>
            <w:tcW w:w="1134" w:type="dxa"/>
          </w:tcPr>
          <w:p w14:paraId="661C1B9D" w14:textId="2A33440A" w:rsidR="00A81FDD" w:rsidRDefault="00A81FDD" w:rsidP="00A81FDD">
            <w:pPr>
              <w:widowControl w:val="0"/>
              <w:contextualSpacing/>
              <w:jc w:val="center"/>
              <w:rPr>
                <w:rFonts w:ascii="Garamond" w:hAnsi="Garamond"/>
                <w:rtl/>
              </w:rPr>
            </w:pPr>
            <w:r>
              <w:rPr>
                <w:rFonts w:ascii="Garamond" w:hAnsi="Garamond" w:hint="cs"/>
                <w:rtl/>
              </w:rPr>
              <w:t>54</w:t>
            </w:r>
          </w:p>
        </w:tc>
        <w:tc>
          <w:tcPr>
            <w:tcW w:w="7143" w:type="dxa"/>
          </w:tcPr>
          <w:p w14:paraId="5F5C31D2" w14:textId="0BC5FCD7" w:rsidR="00A81FDD" w:rsidRPr="00FD400D" w:rsidRDefault="00A81FDD" w:rsidP="00A81FDD">
            <w:pPr>
              <w:ind w:left="28"/>
              <w:contextualSpacing/>
              <w:rPr>
                <w:rFonts w:ascii="David" w:hAnsi="David"/>
                <w:rtl/>
              </w:rPr>
            </w:pPr>
            <w:r w:rsidRPr="00FD400D">
              <w:rPr>
                <w:rFonts w:ascii="David" w:hAnsi="David" w:hint="cs"/>
                <w:rtl/>
              </w:rPr>
              <w:t>בשורה השניה אחרי המילים "לצד שלישי" נבקש להוסיף את המילים "שמקןרה במעשה או מחדל שלו"</w:t>
            </w:r>
          </w:p>
        </w:tc>
        <w:tc>
          <w:tcPr>
            <w:tcW w:w="4535" w:type="dxa"/>
            <w:vAlign w:val="center"/>
          </w:tcPr>
          <w:p w14:paraId="6EF032AF" w14:textId="6029E56B" w:rsidR="00A81FDD" w:rsidRDefault="00A81FDD" w:rsidP="00A81FDD">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 xml:space="preserve">הבקשה נדחית. </w:t>
            </w:r>
          </w:p>
        </w:tc>
      </w:tr>
      <w:tr w:rsidR="00A81FDD" w:rsidRPr="006C7989" w14:paraId="062036B5" w14:textId="77777777" w:rsidTr="00DE6195">
        <w:tc>
          <w:tcPr>
            <w:tcW w:w="850" w:type="dxa"/>
            <w:vAlign w:val="center"/>
          </w:tcPr>
          <w:p w14:paraId="6CFB06C5" w14:textId="77777777" w:rsidR="00A81FDD" w:rsidRPr="006C7989" w:rsidRDefault="00A81FDD" w:rsidP="00A81FDD">
            <w:pPr>
              <w:numPr>
                <w:ilvl w:val="0"/>
                <w:numId w:val="2"/>
              </w:numPr>
              <w:ind w:left="242" w:hanging="185"/>
              <w:contextualSpacing/>
              <w:jc w:val="center"/>
              <w:rPr>
                <w:rFonts w:ascii="David" w:hAnsi="David"/>
                <w:rtl/>
              </w:rPr>
            </w:pPr>
          </w:p>
        </w:tc>
        <w:tc>
          <w:tcPr>
            <w:tcW w:w="1531" w:type="dxa"/>
          </w:tcPr>
          <w:p w14:paraId="753FAA66" w14:textId="1CDF6206" w:rsidR="00A81FDD" w:rsidRDefault="00A81FDD" w:rsidP="00A81FDD">
            <w:pPr>
              <w:widowControl w:val="0"/>
              <w:contextualSpacing/>
              <w:jc w:val="center"/>
              <w:rPr>
                <w:rFonts w:ascii="Garamond" w:hAnsi="Garamond"/>
                <w:rtl/>
              </w:rPr>
            </w:pPr>
            <w:r>
              <w:rPr>
                <w:rFonts w:ascii="Garamond" w:hAnsi="Garamond" w:hint="cs"/>
                <w:rtl/>
              </w:rPr>
              <w:t>3.2.3</w:t>
            </w:r>
          </w:p>
        </w:tc>
        <w:tc>
          <w:tcPr>
            <w:tcW w:w="1134" w:type="dxa"/>
          </w:tcPr>
          <w:p w14:paraId="26790E8E" w14:textId="40C0305C" w:rsidR="00A81FDD" w:rsidRDefault="00A81FDD" w:rsidP="00A81FDD">
            <w:pPr>
              <w:widowControl w:val="0"/>
              <w:contextualSpacing/>
              <w:jc w:val="center"/>
              <w:rPr>
                <w:rFonts w:ascii="Garamond" w:hAnsi="Garamond"/>
                <w:rtl/>
              </w:rPr>
            </w:pPr>
            <w:r>
              <w:rPr>
                <w:rFonts w:ascii="Garamond" w:hAnsi="Garamond" w:hint="cs"/>
                <w:rtl/>
              </w:rPr>
              <w:t>54</w:t>
            </w:r>
          </w:p>
        </w:tc>
        <w:tc>
          <w:tcPr>
            <w:tcW w:w="7143" w:type="dxa"/>
          </w:tcPr>
          <w:p w14:paraId="0D302F09" w14:textId="280C0B65" w:rsidR="00A81FDD" w:rsidRPr="00FD400D" w:rsidRDefault="00A81FDD" w:rsidP="00A81FDD">
            <w:pPr>
              <w:ind w:left="28"/>
              <w:contextualSpacing/>
              <w:rPr>
                <w:rFonts w:ascii="David" w:hAnsi="David"/>
                <w:rtl/>
              </w:rPr>
            </w:pPr>
            <w:r w:rsidRPr="00FD400D">
              <w:rPr>
                <w:rFonts w:ascii="David" w:hAnsi="David" w:hint="cs"/>
                <w:rtl/>
              </w:rPr>
              <w:t>נבקש למחוק את המילים "לסטנדרטים המקובלים בשוק" ובמקום זאת לכתוב "להוראות הדין, ולתקנות אבטחת המידע"</w:t>
            </w:r>
          </w:p>
        </w:tc>
        <w:tc>
          <w:tcPr>
            <w:tcW w:w="4535" w:type="dxa"/>
            <w:vAlign w:val="center"/>
          </w:tcPr>
          <w:p w14:paraId="0C8930C2" w14:textId="6F09706A" w:rsidR="00A81FDD" w:rsidRDefault="00A81FDD" w:rsidP="00A81FDD">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 xml:space="preserve">הבקשה נדחית. </w:t>
            </w:r>
          </w:p>
        </w:tc>
      </w:tr>
      <w:tr w:rsidR="00A81FDD" w:rsidRPr="006C7989" w14:paraId="49B59E81" w14:textId="77777777" w:rsidTr="00DE6195">
        <w:tc>
          <w:tcPr>
            <w:tcW w:w="850" w:type="dxa"/>
            <w:vAlign w:val="center"/>
          </w:tcPr>
          <w:p w14:paraId="4EF38992" w14:textId="77777777" w:rsidR="00A81FDD" w:rsidRPr="006C7989" w:rsidRDefault="00A81FDD" w:rsidP="00A81FDD">
            <w:pPr>
              <w:numPr>
                <w:ilvl w:val="0"/>
                <w:numId w:val="2"/>
              </w:numPr>
              <w:ind w:left="242" w:hanging="185"/>
              <w:contextualSpacing/>
              <w:jc w:val="center"/>
              <w:rPr>
                <w:rFonts w:ascii="David" w:hAnsi="David"/>
                <w:rtl/>
              </w:rPr>
            </w:pPr>
          </w:p>
        </w:tc>
        <w:tc>
          <w:tcPr>
            <w:tcW w:w="1531" w:type="dxa"/>
          </w:tcPr>
          <w:p w14:paraId="6FF181F9" w14:textId="578E8617" w:rsidR="00A81FDD" w:rsidRDefault="00A81FDD" w:rsidP="00A81FDD">
            <w:pPr>
              <w:widowControl w:val="0"/>
              <w:contextualSpacing/>
              <w:jc w:val="center"/>
              <w:rPr>
                <w:rFonts w:ascii="Garamond" w:hAnsi="Garamond"/>
                <w:rtl/>
              </w:rPr>
            </w:pPr>
            <w:r>
              <w:rPr>
                <w:rFonts w:ascii="Garamond" w:hAnsi="Garamond" w:hint="cs"/>
                <w:rtl/>
              </w:rPr>
              <w:t>3.2.5</w:t>
            </w:r>
          </w:p>
        </w:tc>
        <w:tc>
          <w:tcPr>
            <w:tcW w:w="1134" w:type="dxa"/>
          </w:tcPr>
          <w:p w14:paraId="1F1428CB" w14:textId="11BB13C0" w:rsidR="00A81FDD" w:rsidRDefault="00A81FDD" w:rsidP="00A81FDD">
            <w:pPr>
              <w:widowControl w:val="0"/>
              <w:contextualSpacing/>
              <w:jc w:val="center"/>
              <w:rPr>
                <w:rFonts w:ascii="Garamond" w:hAnsi="Garamond"/>
                <w:rtl/>
              </w:rPr>
            </w:pPr>
            <w:r>
              <w:rPr>
                <w:rFonts w:ascii="Garamond" w:hAnsi="Garamond" w:hint="cs"/>
                <w:rtl/>
              </w:rPr>
              <w:t>54</w:t>
            </w:r>
          </w:p>
        </w:tc>
        <w:tc>
          <w:tcPr>
            <w:tcW w:w="7143" w:type="dxa"/>
          </w:tcPr>
          <w:p w14:paraId="636DA69F" w14:textId="50F155BC" w:rsidR="00A81FDD" w:rsidRPr="00FD400D" w:rsidRDefault="00A81FDD" w:rsidP="00A81FDD">
            <w:pPr>
              <w:ind w:left="28"/>
              <w:contextualSpacing/>
              <w:rPr>
                <w:rFonts w:ascii="David" w:hAnsi="David"/>
                <w:rtl/>
              </w:rPr>
            </w:pPr>
            <w:r w:rsidRPr="00FD400D">
              <w:rPr>
                <w:rFonts w:ascii="David" w:hAnsi="David" w:hint="cs"/>
                <w:rtl/>
              </w:rPr>
              <w:t>נבקש להבהיר כי לצורך ביצוע השירות נדרש להעביר מידע לחברת וריפון ודפוס בארי</w:t>
            </w:r>
          </w:p>
        </w:tc>
        <w:tc>
          <w:tcPr>
            <w:tcW w:w="4535" w:type="dxa"/>
            <w:vAlign w:val="center"/>
          </w:tcPr>
          <w:p w14:paraId="009E086B" w14:textId="6CC53AD0" w:rsidR="00A81FDD" w:rsidRPr="004918AD" w:rsidRDefault="00A81FDD" w:rsidP="00A81FDD">
            <w:pPr>
              <w:pStyle w:val="af2"/>
              <w:widowControl w:val="0"/>
              <w:overflowPunct/>
              <w:autoSpaceDE/>
              <w:autoSpaceDN/>
              <w:adjustRightInd/>
              <w:ind w:left="0"/>
              <w:textAlignment w:val="auto"/>
              <w:rPr>
                <w:rFonts w:ascii="David" w:hAnsi="David"/>
                <w:spacing w:val="-4"/>
                <w:rtl/>
                <w:lang w:eastAsia="en-US"/>
              </w:rPr>
            </w:pPr>
            <w:r w:rsidRPr="004918AD">
              <w:rPr>
                <w:rFonts w:ascii="David" w:hAnsi="David" w:hint="cs"/>
                <w:spacing w:val="-4"/>
                <w:rtl/>
                <w:lang w:eastAsia="en-US"/>
              </w:rPr>
              <w:t>אישור זה יינתן, ככל שיינתן ב</w:t>
            </w:r>
            <w:r w:rsidRPr="004918AD">
              <w:rPr>
                <w:rFonts w:ascii="David" w:hAnsi="David" w:hint="cs"/>
                <w:spacing w:val="-4"/>
                <w:rtl/>
                <w:lang w:eastAsia="en-US"/>
              </w:rPr>
              <w:t>שלב ביצוע</w:t>
            </w:r>
            <w:r w:rsidRPr="004918AD">
              <w:rPr>
                <w:rFonts w:ascii="David" w:hAnsi="David" w:hint="cs"/>
                <w:spacing w:val="-4"/>
                <w:rtl/>
                <w:lang w:eastAsia="en-US"/>
              </w:rPr>
              <w:t xml:space="preserve"> ההתקשרות. </w:t>
            </w:r>
          </w:p>
        </w:tc>
      </w:tr>
      <w:tr w:rsidR="00A81FDD" w:rsidRPr="006C7989" w14:paraId="41A6F151" w14:textId="77777777" w:rsidTr="00DE6195">
        <w:tc>
          <w:tcPr>
            <w:tcW w:w="850" w:type="dxa"/>
            <w:vAlign w:val="center"/>
          </w:tcPr>
          <w:p w14:paraId="185D784A" w14:textId="77777777" w:rsidR="00A81FDD" w:rsidRPr="006C7989" w:rsidRDefault="00A81FDD" w:rsidP="00A81FDD">
            <w:pPr>
              <w:numPr>
                <w:ilvl w:val="0"/>
                <w:numId w:val="2"/>
              </w:numPr>
              <w:ind w:left="242" w:hanging="185"/>
              <w:contextualSpacing/>
              <w:jc w:val="center"/>
              <w:rPr>
                <w:rFonts w:ascii="David" w:hAnsi="David"/>
                <w:rtl/>
              </w:rPr>
            </w:pPr>
          </w:p>
        </w:tc>
        <w:tc>
          <w:tcPr>
            <w:tcW w:w="1531" w:type="dxa"/>
          </w:tcPr>
          <w:p w14:paraId="54DC66EE" w14:textId="3C848578" w:rsidR="00A81FDD" w:rsidRDefault="00A81FDD" w:rsidP="00A81FDD">
            <w:pPr>
              <w:widowControl w:val="0"/>
              <w:contextualSpacing/>
              <w:jc w:val="center"/>
              <w:rPr>
                <w:rFonts w:ascii="Garamond" w:hAnsi="Garamond"/>
                <w:rtl/>
              </w:rPr>
            </w:pPr>
            <w:r>
              <w:rPr>
                <w:rFonts w:ascii="Garamond" w:hAnsi="Garamond" w:hint="cs"/>
                <w:rtl/>
              </w:rPr>
              <w:t>3.2.10</w:t>
            </w:r>
          </w:p>
        </w:tc>
        <w:tc>
          <w:tcPr>
            <w:tcW w:w="1134" w:type="dxa"/>
          </w:tcPr>
          <w:p w14:paraId="26658D35" w14:textId="43012CA7" w:rsidR="00A81FDD" w:rsidRDefault="00A81FDD" w:rsidP="00A81FDD">
            <w:pPr>
              <w:widowControl w:val="0"/>
              <w:contextualSpacing/>
              <w:jc w:val="center"/>
              <w:rPr>
                <w:rFonts w:ascii="Garamond" w:hAnsi="Garamond"/>
                <w:rtl/>
              </w:rPr>
            </w:pPr>
            <w:r>
              <w:rPr>
                <w:rFonts w:ascii="Garamond" w:hAnsi="Garamond" w:hint="cs"/>
                <w:rtl/>
              </w:rPr>
              <w:t>54</w:t>
            </w:r>
          </w:p>
        </w:tc>
        <w:tc>
          <w:tcPr>
            <w:tcW w:w="7143" w:type="dxa"/>
          </w:tcPr>
          <w:p w14:paraId="20E6EE71" w14:textId="1F1AD744" w:rsidR="00A81FDD" w:rsidRPr="00FD400D" w:rsidRDefault="00A81FDD" w:rsidP="00A81FDD">
            <w:pPr>
              <w:ind w:left="28"/>
              <w:contextualSpacing/>
              <w:rPr>
                <w:rFonts w:ascii="David" w:hAnsi="David"/>
                <w:rtl/>
              </w:rPr>
            </w:pPr>
            <w:r w:rsidRPr="00FD400D">
              <w:rPr>
                <w:rFonts w:ascii="David" w:hAnsi="David" w:hint="cs"/>
                <w:rtl/>
              </w:rPr>
              <w:t xml:space="preserve">נבקש להתייחס לכל המידע במסגרת ההתקשרות כמוגן תחת סודיות ללא צורך בסימון המסמכים </w:t>
            </w:r>
          </w:p>
        </w:tc>
        <w:tc>
          <w:tcPr>
            <w:tcW w:w="4535" w:type="dxa"/>
            <w:vAlign w:val="center"/>
          </w:tcPr>
          <w:p w14:paraId="565623C4" w14:textId="4D1601E4" w:rsidR="00A81FDD" w:rsidRDefault="00A81FDD" w:rsidP="00A81FDD">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 xml:space="preserve">הבקשה נדחית. </w:t>
            </w:r>
          </w:p>
        </w:tc>
      </w:tr>
      <w:tr w:rsidR="00A81FDD" w:rsidRPr="006C7989" w14:paraId="25838D05" w14:textId="77777777" w:rsidTr="00DE6195">
        <w:tc>
          <w:tcPr>
            <w:tcW w:w="850" w:type="dxa"/>
            <w:vAlign w:val="center"/>
          </w:tcPr>
          <w:p w14:paraId="650679E9" w14:textId="77777777" w:rsidR="00A81FDD" w:rsidRPr="006C7989" w:rsidRDefault="00A81FDD" w:rsidP="00A81FDD">
            <w:pPr>
              <w:numPr>
                <w:ilvl w:val="0"/>
                <w:numId w:val="2"/>
              </w:numPr>
              <w:ind w:left="242" w:hanging="185"/>
              <w:contextualSpacing/>
              <w:jc w:val="center"/>
              <w:rPr>
                <w:rFonts w:ascii="David" w:hAnsi="David"/>
                <w:rtl/>
              </w:rPr>
            </w:pPr>
          </w:p>
        </w:tc>
        <w:tc>
          <w:tcPr>
            <w:tcW w:w="1531" w:type="dxa"/>
          </w:tcPr>
          <w:p w14:paraId="447FB9EF" w14:textId="42C5B822" w:rsidR="00A81FDD" w:rsidRDefault="00A81FDD" w:rsidP="00A81FDD">
            <w:pPr>
              <w:widowControl w:val="0"/>
              <w:contextualSpacing/>
              <w:jc w:val="center"/>
              <w:rPr>
                <w:rFonts w:ascii="Garamond" w:hAnsi="Garamond"/>
                <w:rtl/>
              </w:rPr>
            </w:pPr>
            <w:r>
              <w:rPr>
                <w:rFonts w:ascii="Garamond" w:hAnsi="Garamond" w:hint="cs"/>
                <w:rtl/>
              </w:rPr>
              <w:t>3.2.11</w:t>
            </w:r>
          </w:p>
        </w:tc>
        <w:tc>
          <w:tcPr>
            <w:tcW w:w="1134" w:type="dxa"/>
          </w:tcPr>
          <w:p w14:paraId="730CDAF1" w14:textId="3635B67C" w:rsidR="00A81FDD" w:rsidRDefault="00A81FDD" w:rsidP="00A81FDD">
            <w:pPr>
              <w:widowControl w:val="0"/>
              <w:contextualSpacing/>
              <w:jc w:val="center"/>
              <w:rPr>
                <w:rFonts w:ascii="Garamond" w:hAnsi="Garamond"/>
                <w:rtl/>
              </w:rPr>
            </w:pPr>
            <w:r>
              <w:rPr>
                <w:rFonts w:ascii="Garamond" w:hAnsi="Garamond" w:hint="cs"/>
                <w:rtl/>
              </w:rPr>
              <w:t>54</w:t>
            </w:r>
          </w:p>
        </w:tc>
        <w:tc>
          <w:tcPr>
            <w:tcW w:w="7143" w:type="dxa"/>
          </w:tcPr>
          <w:p w14:paraId="4F383694" w14:textId="45A68D7C" w:rsidR="00A81FDD" w:rsidRPr="00FD400D" w:rsidRDefault="00A81FDD" w:rsidP="00A81FDD">
            <w:pPr>
              <w:ind w:left="28"/>
              <w:contextualSpacing/>
              <w:rPr>
                <w:rFonts w:ascii="David" w:hAnsi="David"/>
                <w:rtl/>
              </w:rPr>
            </w:pPr>
            <w:r w:rsidRPr="00FD400D">
              <w:rPr>
                <w:rFonts w:ascii="David" w:hAnsi="David" w:hint="cs"/>
                <w:rtl/>
              </w:rPr>
              <w:t xml:space="preserve">נבקש להבהיר כי לצורך השירותים המידע לפי סעיף זה מועבר לוריפון ולדפוס בארי </w:t>
            </w:r>
          </w:p>
        </w:tc>
        <w:tc>
          <w:tcPr>
            <w:tcW w:w="4535" w:type="dxa"/>
            <w:vAlign w:val="center"/>
          </w:tcPr>
          <w:p w14:paraId="3A929C50" w14:textId="2893BFC8" w:rsidR="00A81FDD" w:rsidRPr="004918AD" w:rsidRDefault="00A81FDD" w:rsidP="00A81FDD">
            <w:pPr>
              <w:pStyle w:val="af2"/>
              <w:widowControl w:val="0"/>
              <w:overflowPunct/>
              <w:autoSpaceDE/>
              <w:autoSpaceDN/>
              <w:adjustRightInd/>
              <w:ind w:left="0"/>
              <w:contextualSpacing/>
              <w:textAlignment w:val="auto"/>
              <w:rPr>
                <w:rFonts w:ascii="David" w:hAnsi="David"/>
                <w:spacing w:val="-4"/>
                <w:rtl/>
                <w:lang w:eastAsia="en-US"/>
              </w:rPr>
            </w:pPr>
            <w:r w:rsidRPr="004918AD">
              <w:rPr>
                <w:rFonts w:ascii="David" w:hAnsi="David" w:hint="cs"/>
                <w:spacing w:val="-4"/>
                <w:rtl/>
                <w:lang w:eastAsia="en-US"/>
              </w:rPr>
              <w:t xml:space="preserve">אישור זה יינתן, ככל שיינתן בשלב ביצוע ההתקשרות. </w:t>
            </w:r>
          </w:p>
        </w:tc>
      </w:tr>
      <w:tr w:rsidR="00A81FDD" w:rsidRPr="006C7989" w14:paraId="52FC2383" w14:textId="77777777" w:rsidTr="00DE6195">
        <w:tc>
          <w:tcPr>
            <w:tcW w:w="850" w:type="dxa"/>
            <w:vAlign w:val="center"/>
          </w:tcPr>
          <w:p w14:paraId="3A243BA6" w14:textId="77777777" w:rsidR="00A81FDD" w:rsidRPr="006C7989" w:rsidRDefault="00A81FDD" w:rsidP="00A81FDD">
            <w:pPr>
              <w:numPr>
                <w:ilvl w:val="0"/>
                <w:numId w:val="2"/>
              </w:numPr>
              <w:ind w:left="242" w:hanging="185"/>
              <w:contextualSpacing/>
              <w:jc w:val="center"/>
              <w:rPr>
                <w:rFonts w:ascii="David" w:hAnsi="David"/>
                <w:rtl/>
              </w:rPr>
            </w:pPr>
          </w:p>
        </w:tc>
        <w:tc>
          <w:tcPr>
            <w:tcW w:w="1531" w:type="dxa"/>
          </w:tcPr>
          <w:p w14:paraId="1B11306A" w14:textId="2DEB45D6" w:rsidR="00A81FDD" w:rsidRDefault="00A81FDD" w:rsidP="00A81FDD">
            <w:pPr>
              <w:widowControl w:val="0"/>
              <w:contextualSpacing/>
              <w:jc w:val="center"/>
              <w:rPr>
                <w:rFonts w:ascii="Garamond" w:hAnsi="Garamond"/>
                <w:rtl/>
              </w:rPr>
            </w:pPr>
            <w:r>
              <w:rPr>
                <w:rFonts w:ascii="Garamond" w:hAnsi="Garamond" w:hint="cs"/>
                <w:rtl/>
              </w:rPr>
              <w:t>3.3.1</w:t>
            </w:r>
          </w:p>
        </w:tc>
        <w:tc>
          <w:tcPr>
            <w:tcW w:w="1134" w:type="dxa"/>
          </w:tcPr>
          <w:p w14:paraId="7D7B1591" w14:textId="35E2F623" w:rsidR="00A81FDD" w:rsidRDefault="00A81FDD" w:rsidP="00A81FDD">
            <w:pPr>
              <w:widowControl w:val="0"/>
              <w:contextualSpacing/>
              <w:jc w:val="center"/>
              <w:rPr>
                <w:rFonts w:ascii="Garamond" w:hAnsi="Garamond"/>
                <w:rtl/>
              </w:rPr>
            </w:pPr>
            <w:r>
              <w:rPr>
                <w:rFonts w:ascii="Garamond" w:hAnsi="Garamond" w:hint="cs"/>
                <w:rtl/>
              </w:rPr>
              <w:t>55</w:t>
            </w:r>
          </w:p>
        </w:tc>
        <w:tc>
          <w:tcPr>
            <w:tcW w:w="7143" w:type="dxa"/>
          </w:tcPr>
          <w:p w14:paraId="75F74B51" w14:textId="5F097CEC" w:rsidR="00A81FDD" w:rsidRPr="00FD400D" w:rsidRDefault="00A81FDD" w:rsidP="00A81FDD">
            <w:pPr>
              <w:ind w:left="28"/>
              <w:contextualSpacing/>
              <w:rPr>
                <w:rFonts w:ascii="David" w:hAnsi="David"/>
                <w:rtl/>
              </w:rPr>
            </w:pPr>
            <w:r w:rsidRPr="00FD400D">
              <w:rPr>
                <w:rFonts w:ascii="David" w:hAnsi="David" w:hint="cs"/>
                <w:rtl/>
              </w:rPr>
              <w:t>נבקש להבהיר כי הסברים לגבי מערך אבטחת המידע אודות שירותי התווים של חברתנו יימסרו בשיחה בעל פה. לא יימסר פירוט בכתב</w:t>
            </w:r>
          </w:p>
        </w:tc>
        <w:tc>
          <w:tcPr>
            <w:tcW w:w="4535" w:type="dxa"/>
            <w:vAlign w:val="center"/>
          </w:tcPr>
          <w:p w14:paraId="2B115525" w14:textId="16A00130" w:rsidR="00A81FDD" w:rsidRDefault="00A81FDD" w:rsidP="00A81FDD">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 xml:space="preserve">הבקשה </w:t>
            </w:r>
            <w:r>
              <w:rPr>
                <w:rFonts w:ascii="David" w:hAnsi="David" w:hint="cs"/>
                <w:spacing w:val="-4"/>
                <w:rtl/>
                <w:lang w:eastAsia="en-US"/>
              </w:rPr>
              <w:t>מאושרת</w:t>
            </w:r>
            <w:r>
              <w:rPr>
                <w:rFonts w:ascii="David" w:hAnsi="David" w:hint="cs"/>
                <w:spacing w:val="-4"/>
                <w:rtl/>
                <w:lang w:eastAsia="en-US"/>
              </w:rPr>
              <w:t xml:space="preserve">. </w:t>
            </w:r>
          </w:p>
        </w:tc>
      </w:tr>
      <w:tr w:rsidR="00A81FDD" w:rsidRPr="006C7989" w14:paraId="413E06E1" w14:textId="77777777" w:rsidTr="00DE6195">
        <w:tc>
          <w:tcPr>
            <w:tcW w:w="850" w:type="dxa"/>
            <w:vAlign w:val="center"/>
          </w:tcPr>
          <w:p w14:paraId="41BCC93E" w14:textId="77777777" w:rsidR="00A81FDD" w:rsidRPr="006C7989" w:rsidRDefault="00A81FDD" w:rsidP="00A81FDD">
            <w:pPr>
              <w:numPr>
                <w:ilvl w:val="0"/>
                <w:numId w:val="2"/>
              </w:numPr>
              <w:ind w:left="242" w:hanging="185"/>
              <w:contextualSpacing/>
              <w:jc w:val="center"/>
              <w:rPr>
                <w:rFonts w:ascii="David" w:hAnsi="David"/>
                <w:rtl/>
              </w:rPr>
            </w:pPr>
          </w:p>
        </w:tc>
        <w:tc>
          <w:tcPr>
            <w:tcW w:w="1531" w:type="dxa"/>
          </w:tcPr>
          <w:p w14:paraId="028123AC" w14:textId="039AABA7" w:rsidR="00A81FDD" w:rsidRDefault="00A81FDD" w:rsidP="00A81FDD">
            <w:pPr>
              <w:widowControl w:val="0"/>
              <w:contextualSpacing/>
              <w:jc w:val="center"/>
              <w:rPr>
                <w:rFonts w:ascii="Garamond" w:hAnsi="Garamond"/>
                <w:rtl/>
              </w:rPr>
            </w:pPr>
            <w:r>
              <w:rPr>
                <w:rFonts w:ascii="Garamond" w:hAnsi="Garamond" w:hint="cs"/>
                <w:rtl/>
              </w:rPr>
              <w:t>3.3.3.4</w:t>
            </w:r>
          </w:p>
        </w:tc>
        <w:tc>
          <w:tcPr>
            <w:tcW w:w="1134" w:type="dxa"/>
          </w:tcPr>
          <w:p w14:paraId="2F423049" w14:textId="5FB7C4D6" w:rsidR="00A81FDD" w:rsidRDefault="00A81FDD" w:rsidP="00A81FDD">
            <w:pPr>
              <w:widowControl w:val="0"/>
              <w:contextualSpacing/>
              <w:jc w:val="center"/>
              <w:rPr>
                <w:rFonts w:ascii="Garamond" w:hAnsi="Garamond"/>
                <w:rtl/>
              </w:rPr>
            </w:pPr>
            <w:r>
              <w:rPr>
                <w:rFonts w:ascii="Garamond" w:hAnsi="Garamond" w:hint="cs"/>
                <w:rtl/>
              </w:rPr>
              <w:t>55</w:t>
            </w:r>
          </w:p>
        </w:tc>
        <w:tc>
          <w:tcPr>
            <w:tcW w:w="7143" w:type="dxa"/>
          </w:tcPr>
          <w:p w14:paraId="19434035" w14:textId="2807352A" w:rsidR="00A81FDD" w:rsidRPr="00FD400D" w:rsidRDefault="00A81FDD" w:rsidP="00A81FDD">
            <w:pPr>
              <w:ind w:left="28"/>
              <w:contextualSpacing/>
              <w:rPr>
                <w:rFonts w:ascii="David" w:hAnsi="David"/>
                <w:rtl/>
              </w:rPr>
            </w:pPr>
            <w:r w:rsidRPr="00FD400D">
              <w:rPr>
                <w:rFonts w:ascii="David" w:hAnsi="David" w:hint="cs"/>
                <w:rtl/>
              </w:rPr>
              <w:t>הפריט הנדרש אינו ישים ולכן נבקשכם למחוק את הדרישה</w:t>
            </w:r>
          </w:p>
        </w:tc>
        <w:tc>
          <w:tcPr>
            <w:tcW w:w="4535" w:type="dxa"/>
            <w:vAlign w:val="center"/>
          </w:tcPr>
          <w:p w14:paraId="4402FA02" w14:textId="70F98873" w:rsidR="00A81FDD" w:rsidRDefault="00A81FDD" w:rsidP="00A81FDD">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 xml:space="preserve">הבקשה נדחית. </w:t>
            </w:r>
          </w:p>
        </w:tc>
      </w:tr>
      <w:tr w:rsidR="00A81FDD" w:rsidRPr="006C7989" w14:paraId="19050827" w14:textId="77777777" w:rsidTr="00DE6195">
        <w:tc>
          <w:tcPr>
            <w:tcW w:w="850" w:type="dxa"/>
            <w:vAlign w:val="center"/>
          </w:tcPr>
          <w:p w14:paraId="79EF5A47" w14:textId="77777777" w:rsidR="00A81FDD" w:rsidRPr="006C7989" w:rsidRDefault="00A81FDD" w:rsidP="00A81FDD">
            <w:pPr>
              <w:numPr>
                <w:ilvl w:val="0"/>
                <w:numId w:val="2"/>
              </w:numPr>
              <w:ind w:left="242" w:hanging="185"/>
              <w:contextualSpacing/>
              <w:jc w:val="center"/>
              <w:rPr>
                <w:rFonts w:ascii="David" w:hAnsi="David"/>
                <w:rtl/>
              </w:rPr>
            </w:pPr>
          </w:p>
        </w:tc>
        <w:tc>
          <w:tcPr>
            <w:tcW w:w="1531" w:type="dxa"/>
          </w:tcPr>
          <w:p w14:paraId="6E67497B" w14:textId="711680E7" w:rsidR="00A81FDD" w:rsidRDefault="00A81FDD" w:rsidP="00A81FDD">
            <w:pPr>
              <w:widowControl w:val="0"/>
              <w:contextualSpacing/>
              <w:jc w:val="center"/>
              <w:rPr>
                <w:rFonts w:ascii="Garamond" w:hAnsi="Garamond"/>
                <w:rtl/>
              </w:rPr>
            </w:pPr>
            <w:r>
              <w:rPr>
                <w:rFonts w:ascii="Garamond" w:hAnsi="Garamond" w:hint="cs"/>
                <w:rtl/>
              </w:rPr>
              <w:t>3.4.1.1</w:t>
            </w:r>
          </w:p>
        </w:tc>
        <w:tc>
          <w:tcPr>
            <w:tcW w:w="1134" w:type="dxa"/>
          </w:tcPr>
          <w:p w14:paraId="0B7ADEE9" w14:textId="075C1BBA" w:rsidR="00A81FDD" w:rsidRDefault="00A81FDD" w:rsidP="00A81FDD">
            <w:pPr>
              <w:widowControl w:val="0"/>
              <w:contextualSpacing/>
              <w:jc w:val="center"/>
              <w:rPr>
                <w:rFonts w:ascii="Garamond" w:hAnsi="Garamond"/>
                <w:rtl/>
              </w:rPr>
            </w:pPr>
            <w:r>
              <w:rPr>
                <w:rFonts w:ascii="Garamond" w:hAnsi="Garamond" w:hint="cs"/>
                <w:rtl/>
              </w:rPr>
              <w:t>56</w:t>
            </w:r>
          </w:p>
        </w:tc>
        <w:tc>
          <w:tcPr>
            <w:tcW w:w="7143" w:type="dxa"/>
          </w:tcPr>
          <w:p w14:paraId="03C6416D" w14:textId="73A06125" w:rsidR="00A81FDD" w:rsidRPr="00FD400D" w:rsidRDefault="00A81FDD" w:rsidP="00A81FDD">
            <w:pPr>
              <w:ind w:left="28"/>
              <w:contextualSpacing/>
              <w:rPr>
                <w:rFonts w:ascii="David" w:hAnsi="David"/>
                <w:rtl/>
              </w:rPr>
            </w:pPr>
            <w:r w:rsidRPr="00FD400D">
              <w:rPr>
                <w:rFonts w:ascii="David" w:hAnsi="David" w:hint="cs"/>
                <w:rtl/>
              </w:rPr>
              <w:t>נבקש להבהיר כי חברתנו עושה שימוש ב-</w:t>
            </w:r>
            <w:r w:rsidRPr="00FD400D">
              <w:rPr>
                <w:rFonts w:ascii="David" w:hAnsi="David"/>
              </w:rPr>
              <w:t>2FA</w:t>
            </w:r>
          </w:p>
        </w:tc>
        <w:tc>
          <w:tcPr>
            <w:tcW w:w="4535" w:type="dxa"/>
            <w:vAlign w:val="center"/>
          </w:tcPr>
          <w:p w14:paraId="67C8AF96" w14:textId="03D6F601" w:rsidR="00A81FDD" w:rsidRDefault="00A81FDD" w:rsidP="00A81FDD">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 xml:space="preserve">הבקשה מאושרת. </w:t>
            </w:r>
          </w:p>
        </w:tc>
      </w:tr>
      <w:tr w:rsidR="00A81FDD" w:rsidRPr="006C7989" w14:paraId="07974F98" w14:textId="77777777" w:rsidTr="00DE6195">
        <w:tc>
          <w:tcPr>
            <w:tcW w:w="850" w:type="dxa"/>
            <w:vAlign w:val="center"/>
          </w:tcPr>
          <w:p w14:paraId="0EAB084F" w14:textId="77777777" w:rsidR="00A81FDD" w:rsidRPr="006C7989" w:rsidRDefault="00A81FDD" w:rsidP="00A81FDD">
            <w:pPr>
              <w:numPr>
                <w:ilvl w:val="0"/>
                <w:numId w:val="2"/>
              </w:numPr>
              <w:ind w:left="242" w:hanging="185"/>
              <w:contextualSpacing/>
              <w:jc w:val="center"/>
              <w:rPr>
                <w:rFonts w:ascii="David" w:hAnsi="David"/>
                <w:rtl/>
              </w:rPr>
            </w:pPr>
          </w:p>
        </w:tc>
        <w:tc>
          <w:tcPr>
            <w:tcW w:w="1531" w:type="dxa"/>
          </w:tcPr>
          <w:p w14:paraId="526A6E20" w14:textId="52D52CF2" w:rsidR="00A81FDD" w:rsidRDefault="00A81FDD" w:rsidP="00A81FDD">
            <w:pPr>
              <w:widowControl w:val="0"/>
              <w:contextualSpacing/>
              <w:jc w:val="center"/>
              <w:rPr>
                <w:rFonts w:ascii="Garamond" w:hAnsi="Garamond"/>
                <w:rtl/>
              </w:rPr>
            </w:pPr>
            <w:r>
              <w:rPr>
                <w:rFonts w:ascii="Garamond" w:hAnsi="Garamond" w:hint="cs"/>
                <w:rtl/>
              </w:rPr>
              <w:t>3.4.1.4</w:t>
            </w:r>
          </w:p>
        </w:tc>
        <w:tc>
          <w:tcPr>
            <w:tcW w:w="1134" w:type="dxa"/>
          </w:tcPr>
          <w:p w14:paraId="580F9304" w14:textId="572A18A1" w:rsidR="00A81FDD" w:rsidRDefault="00A81FDD" w:rsidP="00A81FDD">
            <w:pPr>
              <w:widowControl w:val="0"/>
              <w:contextualSpacing/>
              <w:jc w:val="center"/>
              <w:rPr>
                <w:rFonts w:ascii="Garamond" w:hAnsi="Garamond"/>
                <w:rtl/>
              </w:rPr>
            </w:pPr>
            <w:r>
              <w:rPr>
                <w:rFonts w:ascii="Garamond" w:hAnsi="Garamond" w:hint="cs"/>
                <w:rtl/>
              </w:rPr>
              <w:t>56</w:t>
            </w:r>
          </w:p>
        </w:tc>
        <w:tc>
          <w:tcPr>
            <w:tcW w:w="7143" w:type="dxa"/>
          </w:tcPr>
          <w:p w14:paraId="6887DC77" w14:textId="04FFB4BB" w:rsidR="00A81FDD" w:rsidRPr="00FD400D" w:rsidRDefault="00A81FDD" w:rsidP="00A81FDD">
            <w:pPr>
              <w:ind w:left="28"/>
              <w:contextualSpacing/>
              <w:rPr>
                <w:rFonts w:ascii="David" w:hAnsi="David"/>
                <w:rtl/>
              </w:rPr>
            </w:pPr>
            <w:r w:rsidRPr="00FD400D">
              <w:rPr>
                <w:rFonts w:ascii="David" w:hAnsi="David" w:hint="cs"/>
                <w:rtl/>
              </w:rPr>
              <w:t>הפריט הנדרש אינו ישים ולכן נבקשכם למחוק את הדרישה</w:t>
            </w:r>
          </w:p>
        </w:tc>
        <w:tc>
          <w:tcPr>
            <w:tcW w:w="4535" w:type="dxa"/>
            <w:vAlign w:val="center"/>
          </w:tcPr>
          <w:p w14:paraId="3F219D2B" w14:textId="10C62FF7" w:rsidR="00A81FDD" w:rsidRPr="004918AD" w:rsidRDefault="00A81FDD" w:rsidP="00A81FDD">
            <w:pPr>
              <w:pStyle w:val="af2"/>
              <w:widowControl w:val="0"/>
              <w:overflowPunct/>
              <w:autoSpaceDE/>
              <w:autoSpaceDN/>
              <w:adjustRightInd/>
              <w:ind w:left="0"/>
              <w:textAlignment w:val="auto"/>
              <w:rPr>
                <w:rFonts w:ascii="David" w:hAnsi="David"/>
                <w:spacing w:val="-4"/>
                <w:rtl/>
                <w:lang w:eastAsia="en-US"/>
              </w:rPr>
            </w:pPr>
            <w:r w:rsidRPr="004918AD">
              <w:rPr>
                <w:rFonts w:ascii="David" w:hAnsi="David" w:hint="cs"/>
                <w:spacing w:val="-4"/>
                <w:rtl/>
                <w:lang w:eastAsia="en-US"/>
              </w:rPr>
              <w:t>הבקשה נדחית</w:t>
            </w:r>
            <w:r w:rsidRPr="004918AD">
              <w:rPr>
                <w:rFonts w:ascii="David" w:hAnsi="David" w:hint="cs"/>
                <w:spacing w:val="-4"/>
                <w:rtl/>
                <w:lang w:eastAsia="en-US"/>
              </w:rPr>
              <w:t>. יש</w:t>
            </w:r>
            <w:r w:rsidRPr="004918AD">
              <w:rPr>
                <w:rFonts w:ascii="David" w:hAnsi="David" w:hint="cs"/>
                <w:spacing w:val="-4"/>
                <w:rtl/>
                <w:lang w:eastAsia="en-US"/>
              </w:rPr>
              <w:t xml:space="preserve"> לחתום על כלל הסעיפים גם אם לא רלוונטיים לתשתית</w:t>
            </w:r>
          </w:p>
        </w:tc>
      </w:tr>
      <w:tr w:rsidR="00A81FDD" w:rsidRPr="006C7989" w14:paraId="18FA54F5" w14:textId="77777777" w:rsidTr="00DE6195">
        <w:tc>
          <w:tcPr>
            <w:tcW w:w="850" w:type="dxa"/>
            <w:vAlign w:val="center"/>
          </w:tcPr>
          <w:p w14:paraId="655DD3AD" w14:textId="77777777" w:rsidR="00A81FDD" w:rsidRPr="006C7989" w:rsidRDefault="00A81FDD" w:rsidP="00A81FDD">
            <w:pPr>
              <w:numPr>
                <w:ilvl w:val="0"/>
                <w:numId w:val="2"/>
              </w:numPr>
              <w:ind w:left="242" w:hanging="185"/>
              <w:contextualSpacing/>
              <w:jc w:val="center"/>
              <w:rPr>
                <w:rFonts w:ascii="David" w:hAnsi="David"/>
                <w:rtl/>
              </w:rPr>
            </w:pPr>
          </w:p>
        </w:tc>
        <w:tc>
          <w:tcPr>
            <w:tcW w:w="1531" w:type="dxa"/>
          </w:tcPr>
          <w:p w14:paraId="5B8E7315" w14:textId="569A0AA7" w:rsidR="00A81FDD" w:rsidRDefault="00A81FDD" w:rsidP="00A81FDD">
            <w:pPr>
              <w:widowControl w:val="0"/>
              <w:contextualSpacing/>
              <w:jc w:val="center"/>
              <w:rPr>
                <w:rFonts w:ascii="Garamond" w:hAnsi="Garamond"/>
                <w:rtl/>
              </w:rPr>
            </w:pPr>
            <w:r>
              <w:rPr>
                <w:rFonts w:ascii="Garamond" w:hAnsi="Garamond" w:hint="cs"/>
                <w:rtl/>
              </w:rPr>
              <w:t>3.5.1</w:t>
            </w:r>
          </w:p>
        </w:tc>
        <w:tc>
          <w:tcPr>
            <w:tcW w:w="1134" w:type="dxa"/>
          </w:tcPr>
          <w:p w14:paraId="02E1C14D" w14:textId="6E9785BA" w:rsidR="00A81FDD" w:rsidRDefault="00A81FDD" w:rsidP="00A81FDD">
            <w:pPr>
              <w:widowControl w:val="0"/>
              <w:contextualSpacing/>
              <w:jc w:val="center"/>
              <w:rPr>
                <w:rFonts w:ascii="Garamond" w:hAnsi="Garamond"/>
                <w:rtl/>
              </w:rPr>
            </w:pPr>
            <w:r>
              <w:rPr>
                <w:rFonts w:ascii="Garamond" w:hAnsi="Garamond" w:hint="cs"/>
                <w:rtl/>
              </w:rPr>
              <w:t>56</w:t>
            </w:r>
          </w:p>
        </w:tc>
        <w:tc>
          <w:tcPr>
            <w:tcW w:w="7143" w:type="dxa"/>
          </w:tcPr>
          <w:p w14:paraId="29C16431" w14:textId="45F22156" w:rsidR="00A81FDD" w:rsidRPr="00FD400D" w:rsidRDefault="00A81FDD" w:rsidP="00A81FDD">
            <w:pPr>
              <w:ind w:left="28"/>
              <w:contextualSpacing/>
              <w:rPr>
                <w:rFonts w:ascii="David" w:hAnsi="David"/>
                <w:rtl/>
              </w:rPr>
            </w:pPr>
            <w:r w:rsidRPr="00FD400D">
              <w:rPr>
                <w:rFonts w:ascii="David" w:hAnsi="David" w:hint="cs"/>
                <w:rtl/>
              </w:rPr>
              <w:t>הפריט הנדרש אינו ישים ולכן נבקשכם למחוק את הדרישה</w:t>
            </w:r>
          </w:p>
        </w:tc>
        <w:tc>
          <w:tcPr>
            <w:tcW w:w="4535" w:type="dxa"/>
            <w:vAlign w:val="center"/>
          </w:tcPr>
          <w:p w14:paraId="7B2D6EA3" w14:textId="5AFDC476" w:rsidR="00A81FDD" w:rsidRPr="004918AD" w:rsidRDefault="00A81FDD" w:rsidP="00A81FDD">
            <w:pPr>
              <w:pStyle w:val="af2"/>
              <w:widowControl w:val="0"/>
              <w:overflowPunct/>
              <w:autoSpaceDE/>
              <w:autoSpaceDN/>
              <w:adjustRightInd/>
              <w:ind w:left="0"/>
              <w:contextualSpacing/>
              <w:textAlignment w:val="auto"/>
              <w:rPr>
                <w:rFonts w:ascii="David" w:hAnsi="David"/>
                <w:spacing w:val="-4"/>
                <w:rtl/>
                <w:lang w:eastAsia="en-US"/>
              </w:rPr>
            </w:pPr>
            <w:r w:rsidRPr="004918AD">
              <w:rPr>
                <w:rFonts w:ascii="David" w:hAnsi="David" w:hint="cs"/>
                <w:spacing w:val="-4"/>
                <w:rtl/>
                <w:lang w:eastAsia="en-US"/>
              </w:rPr>
              <w:t>הבקשה נדחית. יש לחתום על כלל הסעיפים גם אם לא רלוונטיים לתשתית</w:t>
            </w:r>
          </w:p>
        </w:tc>
      </w:tr>
      <w:tr w:rsidR="00A81FDD" w:rsidRPr="006C7989" w14:paraId="2E5A67D5" w14:textId="77777777" w:rsidTr="00DE6195">
        <w:tc>
          <w:tcPr>
            <w:tcW w:w="850" w:type="dxa"/>
            <w:vAlign w:val="center"/>
          </w:tcPr>
          <w:p w14:paraId="24AC4EAC" w14:textId="77777777" w:rsidR="00A81FDD" w:rsidRPr="006C7989" w:rsidRDefault="00A81FDD" w:rsidP="00A81FDD">
            <w:pPr>
              <w:numPr>
                <w:ilvl w:val="0"/>
                <w:numId w:val="2"/>
              </w:numPr>
              <w:ind w:left="242" w:hanging="185"/>
              <w:contextualSpacing/>
              <w:jc w:val="center"/>
              <w:rPr>
                <w:rFonts w:ascii="David" w:hAnsi="David"/>
                <w:rtl/>
              </w:rPr>
            </w:pPr>
          </w:p>
        </w:tc>
        <w:tc>
          <w:tcPr>
            <w:tcW w:w="1531" w:type="dxa"/>
          </w:tcPr>
          <w:p w14:paraId="0152E1A6" w14:textId="5D4E1AF0" w:rsidR="00A81FDD" w:rsidRDefault="00A81FDD" w:rsidP="00A81FDD">
            <w:pPr>
              <w:widowControl w:val="0"/>
              <w:contextualSpacing/>
              <w:jc w:val="center"/>
              <w:rPr>
                <w:rFonts w:ascii="Garamond" w:hAnsi="Garamond"/>
                <w:rtl/>
              </w:rPr>
            </w:pPr>
            <w:r w:rsidRPr="000E163A">
              <w:rPr>
                <w:rFonts w:ascii="Garamond" w:hAnsi="Garamond" w:hint="cs"/>
                <w:rtl/>
              </w:rPr>
              <w:t>3.5.3</w:t>
            </w:r>
          </w:p>
        </w:tc>
        <w:tc>
          <w:tcPr>
            <w:tcW w:w="1134" w:type="dxa"/>
          </w:tcPr>
          <w:p w14:paraId="63A74384" w14:textId="186C4ABF" w:rsidR="00A81FDD" w:rsidRDefault="00A81FDD" w:rsidP="00A81FDD">
            <w:pPr>
              <w:widowControl w:val="0"/>
              <w:contextualSpacing/>
              <w:jc w:val="center"/>
              <w:rPr>
                <w:rFonts w:ascii="Garamond" w:hAnsi="Garamond"/>
                <w:rtl/>
              </w:rPr>
            </w:pPr>
            <w:r w:rsidRPr="000E163A">
              <w:rPr>
                <w:rFonts w:ascii="Garamond" w:hAnsi="Garamond" w:hint="cs"/>
                <w:rtl/>
              </w:rPr>
              <w:t>56</w:t>
            </w:r>
          </w:p>
        </w:tc>
        <w:tc>
          <w:tcPr>
            <w:tcW w:w="7143" w:type="dxa"/>
          </w:tcPr>
          <w:p w14:paraId="22D61139" w14:textId="0D7C47E6" w:rsidR="00A81FDD" w:rsidRPr="00FD400D" w:rsidRDefault="00A81FDD" w:rsidP="00A81FDD">
            <w:pPr>
              <w:ind w:left="28"/>
              <w:contextualSpacing/>
              <w:rPr>
                <w:rFonts w:ascii="David" w:hAnsi="David"/>
                <w:rtl/>
              </w:rPr>
            </w:pPr>
            <w:r w:rsidRPr="00FD400D">
              <w:rPr>
                <w:rFonts w:ascii="David" w:hAnsi="David" w:hint="cs"/>
                <w:rtl/>
              </w:rPr>
              <w:t>הפריט הנדרש אינו ישים ולכן נבקשכם למחוק את הדרישה</w:t>
            </w:r>
          </w:p>
        </w:tc>
        <w:tc>
          <w:tcPr>
            <w:tcW w:w="4535" w:type="dxa"/>
            <w:vAlign w:val="center"/>
          </w:tcPr>
          <w:p w14:paraId="095F76BA" w14:textId="03B2E552" w:rsidR="00A81FDD" w:rsidRPr="004918AD" w:rsidRDefault="00A81FDD" w:rsidP="00A81FDD">
            <w:pPr>
              <w:pStyle w:val="af2"/>
              <w:widowControl w:val="0"/>
              <w:overflowPunct/>
              <w:autoSpaceDE/>
              <w:autoSpaceDN/>
              <w:adjustRightInd/>
              <w:ind w:left="0"/>
              <w:contextualSpacing/>
              <w:textAlignment w:val="auto"/>
              <w:rPr>
                <w:rFonts w:ascii="David" w:hAnsi="David"/>
                <w:spacing w:val="-4"/>
                <w:rtl/>
                <w:lang w:eastAsia="en-US"/>
              </w:rPr>
            </w:pPr>
            <w:r w:rsidRPr="004918AD">
              <w:rPr>
                <w:rFonts w:ascii="David" w:hAnsi="David" w:hint="cs"/>
                <w:spacing w:val="-4"/>
                <w:rtl/>
                <w:lang w:eastAsia="en-US"/>
              </w:rPr>
              <w:t>הבקשה נדחית. יש לחתום על כלל הסעיפים גם אם לא רלוונטיים לתשתית</w:t>
            </w:r>
          </w:p>
        </w:tc>
      </w:tr>
      <w:tr w:rsidR="00A81FDD" w:rsidRPr="006C7989" w14:paraId="3B506595" w14:textId="77777777" w:rsidTr="00DE6195">
        <w:tc>
          <w:tcPr>
            <w:tcW w:w="850" w:type="dxa"/>
            <w:vAlign w:val="center"/>
          </w:tcPr>
          <w:p w14:paraId="1C9BB957" w14:textId="77777777" w:rsidR="00A81FDD" w:rsidRPr="006C7989" w:rsidRDefault="00A81FDD" w:rsidP="00A81FDD">
            <w:pPr>
              <w:numPr>
                <w:ilvl w:val="0"/>
                <w:numId w:val="2"/>
              </w:numPr>
              <w:ind w:left="242" w:hanging="185"/>
              <w:contextualSpacing/>
              <w:jc w:val="center"/>
              <w:rPr>
                <w:rFonts w:ascii="David" w:hAnsi="David"/>
                <w:rtl/>
              </w:rPr>
            </w:pPr>
          </w:p>
        </w:tc>
        <w:tc>
          <w:tcPr>
            <w:tcW w:w="1531" w:type="dxa"/>
          </w:tcPr>
          <w:p w14:paraId="1D22003F" w14:textId="1655E3C4" w:rsidR="00A81FDD" w:rsidRPr="000E163A" w:rsidRDefault="00A81FDD" w:rsidP="00A81FDD">
            <w:pPr>
              <w:widowControl w:val="0"/>
              <w:contextualSpacing/>
              <w:jc w:val="center"/>
              <w:rPr>
                <w:rFonts w:ascii="Garamond" w:hAnsi="Garamond"/>
                <w:rtl/>
              </w:rPr>
            </w:pPr>
            <w:r>
              <w:rPr>
                <w:rFonts w:ascii="Garamond" w:hAnsi="Garamond" w:hint="cs"/>
                <w:rtl/>
              </w:rPr>
              <w:t>3.5.4</w:t>
            </w:r>
          </w:p>
        </w:tc>
        <w:tc>
          <w:tcPr>
            <w:tcW w:w="1134" w:type="dxa"/>
          </w:tcPr>
          <w:p w14:paraId="3C7028DC" w14:textId="780F997C" w:rsidR="00A81FDD" w:rsidRPr="000E163A" w:rsidRDefault="00A81FDD" w:rsidP="00A81FDD">
            <w:pPr>
              <w:widowControl w:val="0"/>
              <w:contextualSpacing/>
              <w:jc w:val="center"/>
              <w:rPr>
                <w:rFonts w:ascii="Garamond" w:hAnsi="Garamond"/>
                <w:rtl/>
              </w:rPr>
            </w:pPr>
            <w:r>
              <w:rPr>
                <w:rFonts w:ascii="Garamond" w:hAnsi="Garamond" w:hint="cs"/>
                <w:rtl/>
              </w:rPr>
              <w:t>56</w:t>
            </w:r>
          </w:p>
        </w:tc>
        <w:tc>
          <w:tcPr>
            <w:tcW w:w="7143" w:type="dxa"/>
          </w:tcPr>
          <w:p w14:paraId="35DC4DB3" w14:textId="09802E99" w:rsidR="00A81FDD" w:rsidRPr="00FD400D" w:rsidRDefault="00A81FDD" w:rsidP="00A81FDD">
            <w:pPr>
              <w:ind w:left="28"/>
              <w:contextualSpacing/>
              <w:rPr>
                <w:rFonts w:ascii="David" w:hAnsi="David"/>
                <w:rtl/>
              </w:rPr>
            </w:pPr>
            <w:r w:rsidRPr="00FD400D">
              <w:rPr>
                <w:rFonts w:ascii="David" w:hAnsi="David" w:hint="cs"/>
                <w:rtl/>
              </w:rPr>
              <w:t>הפריט הנדרש אינו ישים ולכן נבקשכם למחוק את הדרישה</w:t>
            </w:r>
          </w:p>
        </w:tc>
        <w:tc>
          <w:tcPr>
            <w:tcW w:w="4535" w:type="dxa"/>
            <w:vAlign w:val="center"/>
          </w:tcPr>
          <w:p w14:paraId="5F9D9455" w14:textId="24142FF2" w:rsidR="00A81FDD" w:rsidRPr="004918AD" w:rsidRDefault="00A81FDD" w:rsidP="00A81FDD">
            <w:pPr>
              <w:pStyle w:val="af2"/>
              <w:widowControl w:val="0"/>
              <w:overflowPunct/>
              <w:autoSpaceDE/>
              <w:autoSpaceDN/>
              <w:adjustRightInd/>
              <w:ind w:left="0"/>
              <w:contextualSpacing/>
              <w:textAlignment w:val="auto"/>
              <w:rPr>
                <w:rFonts w:ascii="David" w:hAnsi="David"/>
                <w:spacing w:val="-4"/>
                <w:rtl/>
                <w:lang w:eastAsia="en-US"/>
              </w:rPr>
            </w:pPr>
            <w:r w:rsidRPr="004918AD">
              <w:rPr>
                <w:rFonts w:ascii="David" w:hAnsi="David" w:hint="cs"/>
                <w:spacing w:val="-4"/>
                <w:rtl/>
                <w:lang w:eastAsia="en-US"/>
              </w:rPr>
              <w:t>הבקשה נדחית. יש לחתום על כלל הסעיפים גם אם לא רלוונטיים לתשתית</w:t>
            </w:r>
          </w:p>
        </w:tc>
      </w:tr>
      <w:tr w:rsidR="00A81FDD" w:rsidRPr="006C7989" w14:paraId="7165F401" w14:textId="77777777" w:rsidTr="00DE6195">
        <w:tc>
          <w:tcPr>
            <w:tcW w:w="850" w:type="dxa"/>
            <w:vAlign w:val="center"/>
          </w:tcPr>
          <w:p w14:paraId="5A04F45C" w14:textId="77777777" w:rsidR="00A81FDD" w:rsidRPr="006C7989" w:rsidRDefault="00A81FDD" w:rsidP="00A81FDD">
            <w:pPr>
              <w:numPr>
                <w:ilvl w:val="0"/>
                <w:numId w:val="2"/>
              </w:numPr>
              <w:ind w:left="242" w:hanging="185"/>
              <w:contextualSpacing/>
              <w:jc w:val="center"/>
              <w:rPr>
                <w:rFonts w:ascii="David" w:hAnsi="David"/>
                <w:rtl/>
              </w:rPr>
            </w:pPr>
          </w:p>
        </w:tc>
        <w:tc>
          <w:tcPr>
            <w:tcW w:w="1531" w:type="dxa"/>
          </w:tcPr>
          <w:p w14:paraId="0B1F525B" w14:textId="6F4ED02F" w:rsidR="00A81FDD" w:rsidRDefault="00A81FDD" w:rsidP="00A81FDD">
            <w:pPr>
              <w:widowControl w:val="0"/>
              <w:contextualSpacing/>
              <w:jc w:val="center"/>
              <w:rPr>
                <w:rFonts w:ascii="Garamond" w:hAnsi="Garamond"/>
                <w:rtl/>
              </w:rPr>
            </w:pPr>
            <w:r>
              <w:rPr>
                <w:rFonts w:ascii="Garamond" w:hAnsi="Garamond" w:hint="cs"/>
                <w:rtl/>
              </w:rPr>
              <w:t>3.5.6</w:t>
            </w:r>
          </w:p>
        </w:tc>
        <w:tc>
          <w:tcPr>
            <w:tcW w:w="1134" w:type="dxa"/>
          </w:tcPr>
          <w:p w14:paraId="4BA713DF" w14:textId="3D9584CC" w:rsidR="00A81FDD" w:rsidRDefault="00A81FDD" w:rsidP="00A81FDD">
            <w:pPr>
              <w:widowControl w:val="0"/>
              <w:contextualSpacing/>
              <w:jc w:val="center"/>
              <w:rPr>
                <w:rFonts w:ascii="Garamond" w:hAnsi="Garamond"/>
                <w:rtl/>
              </w:rPr>
            </w:pPr>
            <w:r>
              <w:rPr>
                <w:rFonts w:ascii="Garamond" w:hAnsi="Garamond" w:hint="cs"/>
                <w:rtl/>
              </w:rPr>
              <w:t>56</w:t>
            </w:r>
          </w:p>
        </w:tc>
        <w:tc>
          <w:tcPr>
            <w:tcW w:w="7143" w:type="dxa"/>
          </w:tcPr>
          <w:p w14:paraId="63B22F4C" w14:textId="2C146B57" w:rsidR="00A81FDD" w:rsidRPr="00FD400D" w:rsidRDefault="00A81FDD" w:rsidP="00A81FDD">
            <w:pPr>
              <w:ind w:left="28"/>
              <w:contextualSpacing/>
              <w:rPr>
                <w:rFonts w:ascii="David" w:hAnsi="David"/>
                <w:rtl/>
              </w:rPr>
            </w:pPr>
            <w:r w:rsidRPr="00FD400D">
              <w:rPr>
                <w:rFonts w:ascii="David" w:hAnsi="David" w:hint="cs"/>
                <w:rtl/>
              </w:rPr>
              <w:t>הפריט הנדרש אינו ישים ולכן נבקשכם למחוק את הדרישה</w:t>
            </w:r>
          </w:p>
        </w:tc>
        <w:tc>
          <w:tcPr>
            <w:tcW w:w="4535" w:type="dxa"/>
            <w:vAlign w:val="center"/>
          </w:tcPr>
          <w:p w14:paraId="45CD55EB" w14:textId="0FB6267D" w:rsidR="00A81FDD" w:rsidRPr="004918AD" w:rsidRDefault="00A81FDD" w:rsidP="00A81FDD">
            <w:pPr>
              <w:pStyle w:val="af2"/>
              <w:widowControl w:val="0"/>
              <w:overflowPunct/>
              <w:autoSpaceDE/>
              <w:autoSpaceDN/>
              <w:adjustRightInd/>
              <w:ind w:left="0"/>
              <w:contextualSpacing/>
              <w:textAlignment w:val="auto"/>
              <w:rPr>
                <w:rFonts w:ascii="David" w:hAnsi="David"/>
                <w:spacing w:val="-4"/>
                <w:rtl/>
                <w:lang w:eastAsia="en-US"/>
              </w:rPr>
            </w:pPr>
            <w:r w:rsidRPr="004918AD">
              <w:rPr>
                <w:rFonts w:ascii="David" w:hAnsi="David" w:hint="cs"/>
                <w:spacing w:val="-4"/>
                <w:rtl/>
                <w:lang w:eastAsia="en-US"/>
              </w:rPr>
              <w:t>הבקשה נדחית. יש לחתום על כלל הסעיפים גם אם לא רלוונטיים לתשתית</w:t>
            </w:r>
          </w:p>
        </w:tc>
      </w:tr>
      <w:tr w:rsidR="00A81FDD" w:rsidRPr="006C7989" w14:paraId="58DD5882" w14:textId="77777777" w:rsidTr="00DE6195">
        <w:tc>
          <w:tcPr>
            <w:tcW w:w="850" w:type="dxa"/>
            <w:vAlign w:val="center"/>
          </w:tcPr>
          <w:p w14:paraId="1956EE9B" w14:textId="77777777" w:rsidR="00A81FDD" w:rsidRPr="006C7989" w:rsidRDefault="00A81FDD" w:rsidP="00A81FDD">
            <w:pPr>
              <w:numPr>
                <w:ilvl w:val="0"/>
                <w:numId w:val="2"/>
              </w:numPr>
              <w:ind w:left="242" w:hanging="185"/>
              <w:contextualSpacing/>
              <w:jc w:val="center"/>
              <w:rPr>
                <w:rFonts w:ascii="David" w:hAnsi="David"/>
                <w:rtl/>
              </w:rPr>
            </w:pPr>
          </w:p>
        </w:tc>
        <w:tc>
          <w:tcPr>
            <w:tcW w:w="1531" w:type="dxa"/>
          </w:tcPr>
          <w:p w14:paraId="370C7565" w14:textId="3E995D1A" w:rsidR="00A81FDD" w:rsidRDefault="00A81FDD" w:rsidP="00A81FDD">
            <w:pPr>
              <w:widowControl w:val="0"/>
              <w:contextualSpacing/>
              <w:jc w:val="center"/>
              <w:rPr>
                <w:rFonts w:ascii="Garamond" w:hAnsi="Garamond"/>
                <w:rtl/>
              </w:rPr>
            </w:pPr>
            <w:r>
              <w:rPr>
                <w:rFonts w:ascii="Garamond" w:hAnsi="Garamond" w:hint="cs"/>
                <w:rtl/>
              </w:rPr>
              <w:t>3.5.7</w:t>
            </w:r>
          </w:p>
        </w:tc>
        <w:tc>
          <w:tcPr>
            <w:tcW w:w="1134" w:type="dxa"/>
          </w:tcPr>
          <w:p w14:paraId="7400694C" w14:textId="1C957B2D" w:rsidR="00A81FDD" w:rsidRDefault="00A81FDD" w:rsidP="00A81FDD">
            <w:pPr>
              <w:widowControl w:val="0"/>
              <w:contextualSpacing/>
              <w:jc w:val="center"/>
              <w:rPr>
                <w:rFonts w:ascii="Garamond" w:hAnsi="Garamond"/>
                <w:rtl/>
              </w:rPr>
            </w:pPr>
            <w:r>
              <w:rPr>
                <w:rFonts w:ascii="Garamond" w:hAnsi="Garamond" w:hint="cs"/>
                <w:rtl/>
              </w:rPr>
              <w:t>56</w:t>
            </w:r>
          </w:p>
        </w:tc>
        <w:tc>
          <w:tcPr>
            <w:tcW w:w="7143" w:type="dxa"/>
          </w:tcPr>
          <w:p w14:paraId="4ED47EFF" w14:textId="2DA320D3" w:rsidR="00A81FDD" w:rsidRPr="00FD400D" w:rsidRDefault="00A81FDD" w:rsidP="00A81FDD">
            <w:pPr>
              <w:ind w:left="28"/>
              <w:contextualSpacing/>
              <w:rPr>
                <w:rFonts w:ascii="David" w:hAnsi="David"/>
                <w:rtl/>
              </w:rPr>
            </w:pPr>
            <w:r w:rsidRPr="00FD400D">
              <w:rPr>
                <w:rFonts w:ascii="David" w:hAnsi="David" w:hint="cs"/>
                <w:rtl/>
              </w:rPr>
              <w:t>הפריט הנדרש אינו ישים ולכן נבקשכם למחוק את הדרישה</w:t>
            </w:r>
          </w:p>
        </w:tc>
        <w:tc>
          <w:tcPr>
            <w:tcW w:w="4535" w:type="dxa"/>
            <w:vAlign w:val="center"/>
          </w:tcPr>
          <w:p w14:paraId="4918D62D" w14:textId="4CE820A4" w:rsidR="00A81FDD" w:rsidRPr="004918AD" w:rsidRDefault="00A81FDD" w:rsidP="00A81FDD">
            <w:pPr>
              <w:pStyle w:val="af2"/>
              <w:widowControl w:val="0"/>
              <w:overflowPunct/>
              <w:autoSpaceDE/>
              <w:autoSpaceDN/>
              <w:adjustRightInd/>
              <w:ind w:left="0"/>
              <w:contextualSpacing/>
              <w:textAlignment w:val="auto"/>
              <w:rPr>
                <w:rFonts w:ascii="David" w:hAnsi="David"/>
                <w:spacing w:val="-4"/>
                <w:rtl/>
                <w:lang w:eastAsia="en-US"/>
              </w:rPr>
            </w:pPr>
            <w:r w:rsidRPr="004918AD">
              <w:rPr>
                <w:rFonts w:ascii="David" w:hAnsi="David" w:hint="cs"/>
                <w:spacing w:val="-4"/>
                <w:rtl/>
                <w:lang w:eastAsia="en-US"/>
              </w:rPr>
              <w:t>הבקשה נדחית. יש לחתום על כלל הסעיפים גם אם לא רלוונטיים לתשתית</w:t>
            </w:r>
          </w:p>
        </w:tc>
      </w:tr>
      <w:tr w:rsidR="00A81FDD" w:rsidRPr="006C7989" w14:paraId="66270AD8" w14:textId="77777777" w:rsidTr="00DE6195">
        <w:tc>
          <w:tcPr>
            <w:tcW w:w="850" w:type="dxa"/>
            <w:vAlign w:val="center"/>
          </w:tcPr>
          <w:p w14:paraId="5D0BACD9" w14:textId="77777777" w:rsidR="00A81FDD" w:rsidRPr="006C7989" w:rsidRDefault="00A81FDD" w:rsidP="00A81FDD">
            <w:pPr>
              <w:numPr>
                <w:ilvl w:val="0"/>
                <w:numId w:val="2"/>
              </w:numPr>
              <w:ind w:left="242" w:hanging="185"/>
              <w:contextualSpacing/>
              <w:jc w:val="center"/>
              <w:rPr>
                <w:rFonts w:ascii="David" w:hAnsi="David"/>
                <w:rtl/>
              </w:rPr>
            </w:pPr>
          </w:p>
        </w:tc>
        <w:tc>
          <w:tcPr>
            <w:tcW w:w="1531" w:type="dxa"/>
          </w:tcPr>
          <w:p w14:paraId="23F2FBB7" w14:textId="02D7F7FC" w:rsidR="00A81FDD" w:rsidRDefault="00A81FDD" w:rsidP="00A81FDD">
            <w:pPr>
              <w:widowControl w:val="0"/>
              <w:contextualSpacing/>
              <w:jc w:val="center"/>
              <w:rPr>
                <w:rFonts w:ascii="Garamond" w:hAnsi="Garamond"/>
                <w:rtl/>
              </w:rPr>
            </w:pPr>
            <w:r>
              <w:rPr>
                <w:rFonts w:ascii="Garamond" w:hAnsi="Garamond" w:hint="cs"/>
                <w:rtl/>
              </w:rPr>
              <w:t>3.6.1</w:t>
            </w:r>
          </w:p>
        </w:tc>
        <w:tc>
          <w:tcPr>
            <w:tcW w:w="1134" w:type="dxa"/>
          </w:tcPr>
          <w:p w14:paraId="3BAF7120" w14:textId="32512729" w:rsidR="00A81FDD" w:rsidRDefault="00A81FDD" w:rsidP="00A81FDD">
            <w:pPr>
              <w:widowControl w:val="0"/>
              <w:contextualSpacing/>
              <w:jc w:val="center"/>
              <w:rPr>
                <w:rFonts w:ascii="Garamond" w:hAnsi="Garamond"/>
                <w:rtl/>
              </w:rPr>
            </w:pPr>
            <w:r>
              <w:rPr>
                <w:rFonts w:ascii="Garamond" w:hAnsi="Garamond" w:hint="cs"/>
                <w:rtl/>
              </w:rPr>
              <w:t>57</w:t>
            </w:r>
          </w:p>
        </w:tc>
        <w:tc>
          <w:tcPr>
            <w:tcW w:w="7143" w:type="dxa"/>
          </w:tcPr>
          <w:p w14:paraId="5493A3B4" w14:textId="6E58149B" w:rsidR="00A81FDD" w:rsidRPr="00FD400D" w:rsidRDefault="00A81FDD" w:rsidP="00A81FDD">
            <w:pPr>
              <w:ind w:left="28"/>
              <w:contextualSpacing/>
              <w:rPr>
                <w:rFonts w:ascii="David" w:hAnsi="David"/>
                <w:rtl/>
              </w:rPr>
            </w:pPr>
            <w:r w:rsidRPr="00FD400D">
              <w:rPr>
                <w:rFonts w:ascii="David" w:hAnsi="David" w:hint="cs"/>
                <w:rtl/>
              </w:rPr>
              <w:t xml:space="preserve">נבקש לכתוב "מאמץ סביר" במקום "כל שנדרש" </w:t>
            </w:r>
          </w:p>
        </w:tc>
        <w:tc>
          <w:tcPr>
            <w:tcW w:w="4535" w:type="dxa"/>
            <w:vAlign w:val="center"/>
          </w:tcPr>
          <w:p w14:paraId="3EFC0A61" w14:textId="55B3704F" w:rsidR="00A81FDD" w:rsidRPr="004918AD" w:rsidRDefault="00A81FDD" w:rsidP="00A81FDD">
            <w:pPr>
              <w:pStyle w:val="af2"/>
              <w:widowControl w:val="0"/>
              <w:overflowPunct/>
              <w:autoSpaceDE/>
              <w:autoSpaceDN/>
              <w:adjustRightInd/>
              <w:ind w:left="0"/>
              <w:contextualSpacing/>
              <w:textAlignment w:val="auto"/>
              <w:rPr>
                <w:rFonts w:ascii="David" w:hAnsi="David"/>
                <w:spacing w:val="-4"/>
                <w:rtl/>
                <w:lang w:eastAsia="en-US"/>
              </w:rPr>
            </w:pPr>
            <w:r w:rsidRPr="004918AD">
              <w:rPr>
                <w:rFonts w:ascii="David" w:hAnsi="David" w:hint="cs"/>
                <w:spacing w:val="-4"/>
                <w:rtl/>
                <w:lang w:eastAsia="en-US"/>
              </w:rPr>
              <w:t xml:space="preserve">הבקשה נדחית. </w:t>
            </w:r>
          </w:p>
        </w:tc>
      </w:tr>
      <w:tr w:rsidR="00A81FDD" w:rsidRPr="006C7989" w14:paraId="41CB856A" w14:textId="77777777" w:rsidTr="00DE6195">
        <w:tc>
          <w:tcPr>
            <w:tcW w:w="850" w:type="dxa"/>
            <w:vAlign w:val="center"/>
          </w:tcPr>
          <w:p w14:paraId="576B43B1" w14:textId="77777777" w:rsidR="00A81FDD" w:rsidRPr="006C7989" w:rsidRDefault="00A81FDD" w:rsidP="00A81FDD">
            <w:pPr>
              <w:numPr>
                <w:ilvl w:val="0"/>
                <w:numId w:val="2"/>
              </w:numPr>
              <w:ind w:left="242" w:hanging="185"/>
              <w:contextualSpacing/>
              <w:jc w:val="center"/>
              <w:rPr>
                <w:rFonts w:ascii="David" w:hAnsi="David"/>
                <w:rtl/>
              </w:rPr>
            </w:pPr>
          </w:p>
        </w:tc>
        <w:tc>
          <w:tcPr>
            <w:tcW w:w="1531" w:type="dxa"/>
          </w:tcPr>
          <w:p w14:paraId="4910D3D6" w14:textId="37CA0A80" w:rsidR="00A81FDD" w:rsidRDefault="00A81FDD" w:rsidP="00A81FDD">
            <w:pPr>
              <w:widowControl w:val="0"/>
              <w:contextualSpacing/>
              <w:jc w:val="center"/>
              <w:rPr>
                <w:rFonts w:ascii="Garamond" w:hAnsi="Garamond"/>
                <w:rtl/>
              </w:rPr>
            </w:pPr>
            <w:r>
              <w:rPr>
                <w:rFonts w:ascii="Garamond" w:hAnsi="Garamond" w:hint="cs"/>
                <w:rtl/>
              </w:rPr>
              <w:t>3.6.2</w:t>
            </w:r>
          </w:p>
        </w:tc>
        <w:tc>
          <w:tcPr>
            <w:tcW w:w="1134" w:type="dxa"/>
          </w:tcPr>
          <w:p w14:paraId="259BA038" w14:textId="5D01A5EB" w:rsidR="00A81FDD" w:rsidRDefault="00A81FDD" w:rsidP="00A81FDD">
            <w:pPr>
              <w:widowControl w:val="0"/>
              <w:contextualSpacing/>
              <w:jc w:val="center"/>
              <w:rPr>
                <w:rFonts w:ascii="Garamond" w:hAnsi="Garamond"/>
                <w:rtl/>
              </w:rPr>
            </w:pPr>
            <w:r>
              <w:rPr>
                <w:rFonts w:ascii="Garamond" w:hAnsi="Garamond" w:hint="cs"/>
                <w:rtl/>
              </w:rPr>
              <w:t>57</w:t>
            </w:r>
          </w:p>
        </w:tc>
        <w:tc>
          <w:tcPr>
            <w:tcW w:w="7143" w:type="dxa"/>
          </w:tcPr>
          <w:p w14:paraId="5E5E5843" w14:textId="234704E9" w:rsidR="00A81FDD" w:rsidRPr="00FD400D" w:rsidRDefault="00A81FDD" w:rsidP="00A81FDD">
            <w:pPr>
              <w:ind w:left="28"/>
              <w:contextualSpacing/>
              <w:rPr>
                <w:rFonts w:ascii="David" w:hAnsi="David"/>
                <w:rtl/>
              </w:rPr>
            </w:pPr>
            <w:r w:rsidRPr="00FD400D">
              <w:rPr>
                <w:rFonts w:ascii="David" w:hAnsi="David" w:hint="cs"/>
                <w:rtl/>
              </w:rPr>
              <w:t>הפריט הנדרש אינו ישים ולכן נבקשכם למחוק את הדרישה</w:t>
            </w:r>
          </w:p>
        </w:tc>
        <w:tc>
          <w:tcPr>
            <w:tcW w:w="4535" w:type="dxa"/>
            <w:vAlign w:val="center"/>
          </w:tcPr>
          <w:p w14:paraId="646CECF6" w14:textId="5A0EA819" w:rsidR="00A81FDD" w:rsidRPr="004918AD" w:rsidRDefault="00A81FDD" w:rsidP="00A81FDD">
            <w:pPr>
              <w:pStyle w:val="af2"/>
              <w:widowControl w:val="0"/>
              <w:overflowPunct/>
              <w:autoSpaceDE/>
              <w:autoSpaceDN/>
              <w:adjustRightInd/>
              <w:ind w:left="0"/>
              <w:contextualSpacing/>
              <w:textAlignment w:val="auto"/>
              <w:rPr>
                <w:rFonts w:ascii="David" w:hAnsi="David"/>
                <w:spacing w:val="-4"/>
                <w:rtl/>
                <w:lang w:eastAsia="en-US"/>
              </w:rPr>
            </w:pPr>
            <w:r w:rsidRPr="004918AD">
              <w:rPr>
                <w:rFonts w:ascii="David" w:hAnsi="David" w:hint="cs"/>
                <w:spacing w:val="-4"/>
                <w:rtl/>
                <w:lang w:eastAsia="en-US"/>
              </w:rPr>
              <w:t>הבקשה נדחית. יש לחתום על כלל הסעיפים גם אם לא רלוונטיים לתשתית</w:t>
            </w:r>
          </w:p>
        </w:tc>
      </w:tr>
      <w:tr w:rsidR="00A81FDD" w:rsidRPr="006C7989" w14:paraId="0CA49EE6" w14:textId="77777777" w:rsidTr="00DE6195">
        <w:tc>
          <w:tcPr>
            <w:tcW w:w="850" w:type="dxa"/>
            <w:vAlign w:val="center"/>
          </w:tcPr>
          <w:p w14:paraId="4FD37548" w14:textId="77777777" w:rsidR="00A81FDD" w:rsidRPr="006C7989" w:rsidRDefault="00A81FDD" w:rsidP="00A81FDD">
            <w:pPr>
              <w:numPr>
                <w:ilvl w:val="0"/>
                <w:numId w:val="2"/>
              </w:numPr>
              <w:ind w:left="242" w:hanging="185"/>
              <w:contextualSpacing/>
              <w:jc w:val="center"/>
              <w:rPr>
                <w:rFonts w:ascii="David" w:hAnsi="David"/>
                <w:rtl/>
              </w:rPr>
            </w:pPr>
          </w:p>
        </w:tc>
        <w:tc>
          <w:tcPr>
            <w:tcW w:w="1531" w:type="dxa"/>
          </w:tcPr>
          <w:p w14:paraId="7E472E95" w14:textId="22708D96" w:rsidR="00A81FDD" w:rsidRDefault="00A81FDD" w:rsidP="00A81FDD">
            <w:pPr>
              <w:widowControl w:val="0"/>
              <w:contextualSpacing/>
              <w:jc w:val="center"/>
              <w:rPr>
                <w:rFonts w:ascii="Garamond" w:hAnsi="Garamond"/>
                <w:rtl/>
              </w:rPr>
            </w:pPr>
            <w:r>
              <w:rPr>
                <w:rFonts w:ascii="Garamond" w:hAnsi="Garamond" w:hint="cs"/>
                <w:rtl/>
              </w:rPr>
              <w:t>3.7.2</w:t>
            </w:r>
          </w:p>
        </w:tc>
        <w:tc>
          <w:tcPr>
            <w:tcW w:w="1134" w:type="dxa"/>
          </w:tcPr>
          <w:p w14:paraId="0BD30BC2" w14:textId="52F47787" w:rsidR="00A81FDD" w:rsidRDefault="00A81FDD" w:rsidP="00A81FDD">
            <w:pPr>
              <w:widowControl w:val="0"/>
              <w:contextualSpacing/>
              <w:jc w:val="center"/>
              <w:rPr>
                <w:rFonts w:ascii="Garamond" w:hAnsi="Garamond"/>
                <w:rtl/>
              </w:rPr>
            </w:pPr>
            <w:r>
              <w:rPr>
                <w:rFonts w:ascii="Garamond" w:hAnsi="Garamond" w:hint="cs"/>
                <w:rtl/>
              </w:rPr>
              <w:t>57</w:t>
            </w:r>
          </w:p>
        </w:tc>
        <w:tc>
          <w:tcPr>
            <w:tcW w:w="7143" w:type="dxa"/>
          </w:tcPr>
          <w:p w14:paraId="3A76CE3E" w14:textId="079A4D30" w:rsidR="00A81FDD" w:rsidRPr="00FD400D" w:rsidRDefault="00A81FDD" w:rsidP="00A81FDD">
            <w:pPr>
              <w:ind w:left="28"/>
              <w:contextualSpacing/>
              <w:rPr>
                <w:rFonts w:ascii="David" w:hAnsi="David"/>
                <w:rtl/>
              </w:rPr>
            </w:pPr>
            <w:r w:rsidRPr="00FD400D">
              <w:rPr>
                <w:rFonts w:ascii="David" w:hAnsi="David" w:hint="cs"/>
                <w:rtl/>
              </w:rPr>
              <w:t>נבקש להבהיר כי חובת הדיווח כפופה לאמור בתקנות הגנת הפרטיות (אבטחת מידע), תשע"ז-2017</w:t>
            </w:r>
          </w:p>
        </w:tc>
        <w:tc>
          <w:tcPr>
            <w:tcW w:w="4535" w:type="dxa"/>
            <w:vAlign w:val="center"/>
          </w:tcPr>
          <w:p w14:paraId="7AD30646" w14:textId="0E64108A" w:rsidR="00A81FDD" w:rsidRDefault="00A81FDD" w:rsidP="00A81FDD">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 xml:space="preserve">הבקשה נדחית. </w:t>
            </w:r>
          </w:p>
        </w:tc>
      </w:tr>
      <w:tr w:rsidR="00A81FDD" w:rsidRPr="006C7989" w14:paraId="4255D1DF" w14:textId="77777777" w:rsidTr="00DE6195">
        <w:tc>
          <w:tcPr>
            <w:tcW w:w="850" w:type="dxa"/>
            <w:vAlign w:val="center"/>
          </w:tcPr>
          <w:p w14:paraId="144B86C3" w14:textId="77777777" w:rsidR="00A81FDD" w:rsidRPr="006C7989" w:rsidRDefault="00A81FDD" w:rsidP="00A81FDD">
            <w:pPr>
              <w:numPr>
                <w:ilvl w:val="0"/>
                <w:numId w:val="2"/>
              </w:numPr>
              <w:ind w:left="242" w:hanging="185"/>
              <w:contextualSpacing/>
              <w:jc w:val="center"/>
              <w:rPr>
                <w:rFonts w:ascii="David" w:hAnsi="David"/>
                <w:rtl/>
              </w:rPr>
            </w:pPr>
          </w:p>
        </w:tc>
        <w:tc>
          <w:tcPr>
            <w:tcW w:w="1531" w:type="dxa"/>
          </w:tcPr>
          <w:p w14:paraId="307DA003" w14:textId="71612AE1" w:rsidR="00A81FDD" w:rsidRDefault="00A81FDD" w:rsidP="00A81FDD">
            <w:pPr>
              <w:widowControl w:val="0"/>
              <w:contextualSpacing/>
              <w:jc w:val="center"/>
              <w:rPr>
                <w:rFonts w:ascii="Garamond" w:hAnsi="Garamond"/>
                <w:rtl/>
              </w:rPr>
            </w:pPr>
            <w:r>
              <w:rPr>
                <w:rFonts w:ascii="Garamond" w:hAnsi="Garamond" w:hint="cs"/>
                <w:rtl/>
              </w:rPr>
              <w:t>3.8.3</w:t>
            </w:r>
          </w:p>
        </w:tc>
        <w:tc>
          <w:tcPr>
            <w:tcW w:w="1134" w:type="dxa"/>
          </w:tcPr>
          <w:p w14:paraId="5E705D44" w14:textId="37B6F5E5" w:rsidR="00A81FDD" w:rsidRDefault="00A81FDD" w:rsidP="00A81FDD">
            <w:pPr>
              <w:widowControl w:val="0"/>
              <w:contextualSpacing/>
              <w:jc w:val="center"/>
              <w:rPr>
                <w:rFonts w:ascii="Garamond" w:hAnsi="Garamond"/>
                <w:rtl/>
              </w:rPr>
            </w:pPr>
            <w:r>
              <w:rPr>
                <w:rFonts w:ascii="Garamond" w:hAnsi="Garamond" w:hint="cs"/>
                <w:rtl/>
              </w:rPr>
              <w:t>57</w:t>
            </w:r>
          </w:p>
        </w:tc>
        <w:tc>
          <w:tcPr>
            <w:tcW w:w="7143" w:type="dxa"/>
          </w:tcPr>
          <w:p w14:paraId="17B6F32A" w14:textId="01042B49" w:rsidR="00A81FDD" w:rsidRPr="00FD400D" w:rsidRDefault="00A81FDD" w:rsidP="00A81FDD">
            <w:pPr>
              <w:ind w:left="28"/>
              <w:contextualSpacing/>
              <w:rPr>
                <w:rFonts w:ascii="David" w:hAnsi="David"/>
                <w:rtl/>
              </w:rPr>
            </w:pPr>
            <w:r w:rsidRPr="00FD400D">
              <w:rPr>
                <w:rFonts w:ascii="David" w:hAnsi="David" w:hint="cs"/>
                <w:rtl/>
              </w:rPr>
              <w:t>נבקש להבהיר כי חברתנו תפעל בשיתוף פעולה כמיטב יכולתה הסבירה, אך לא תוכל להתחייב להעביר דיווח בכתב במסגרת הזמנים הנקובה.</w:t>
            </w:r>
          </w:p>
        </w:tc>
        <w:tc>
          <w:tcPr>
            <w:tcW w:w="4535" w:type="dxa"/>
            <w:vAlign w:val="center"/>
          </w:tcPr>
          <w:p w14:paraId="609B5697" w14:textId="066A0697" w:rsidR="00A81FDD" w:rsidRDefault="00A81FDD" w:rsidP="00A81FDD">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 xml:space="preserve">הבקשה נדחית. </w:t>
            </w:r>
          </w:p>
        </w:tc>
      </w:tr>
      <w:tr w:rsidR="00A81FDD" w:rsidRPr="006C7989" w14:paraId="14AD8ED8" w14:textId="77777777" w:rsidTr="00DE6195">
        <w:tc>
          <w:tcPr>
            <w:tcW w:w="850" w:type="dxa"/>
            <w:vAlign w:val="center"/>
          </w:tcPr>
          <w:p w14:paraId="1D7935AA" w14:textId="77777777" w:rsidR="00A81FDD" w:rsidRPr="006C7989" w:rsidRDefault="00A81FDD" w:rsidP="00A81FDD">
            <w:pPr>
              <w:numPr>
                <w:ilvl w:val="0"/>
                <w:numId w:val="2"/>
              </w:numPr>
              <w:ind w:left="242" w:hanging="185"/>
              <w:contextualSpacing/>
              <w:jc w:val="center"/>
              <w:rPr>
                <w:rFonts w:ascii="David" w:hAnsi="David"/>
                <w:rtl/>
              </w:rPr>
            </w:pPr>
          </w:p>
        </w:tc>
        <w:tc>
          <w:tcPr>
            <w:tcW w:w="1531" w:type="dxa"/>
          </w:tcPr>
          <w:p w14:paraId="4E0C7BDF" w14:textId="614DA386" w:rsidR="00A81FDD" w:rsidRDefault="00A81FDD" w:rsidP="00A81FDD">
            <w:pPr>
              <w:widowControl w:val="0"/>
              <w:contextualSpacing/>
              <w:jc w:val="center"/>
              <w:rPr>
                <w:rFonts w:ascii="Garamond" w:hAnsi="Garamond"/>
                <w:rtl/>
              </w:rPr>
            </w:pPr>
            <w:r>
              <w:rPr>
                <w:rFonts w:ascii="Garamond" w:hAnsi="Garamond" w:hint="cs"/>
                <w:rtl/>
              </w:rPr>
              <w:t>3.8.8</w:t>
            </w:r>
          </w:p>
        </w:tc>
        <w:tc>
          <w:tcPr>
            <w:tcW w:w="1134" w:type="dxa"/>
          </w:tcPr>
          <w:p w14:paraId="4FF8EDEE" w14:textId="7A872836" w:rsidR="00A81FDD" w:rsidRDefault="00A81FDD" w:rsidP="00A81FDD">
            <w:pPr>
              <w:widowControl w:val="0"/>
              <w:contextualSpacing/>
              <w:jc w:val="center"/>
              <w:rPr>
                <w:rFonts w:ascii="Garamond" w:hAnsi="Garamond"/>
                <w:rtl/>
              </w:rPr>
            </w:pPr>
            <w:r>
              <w:rPr>
                <w:rFonts w:ascii="Garamond" w:hAnsi="Garamond" w:hint="cs"/>
                <w:rtl/>
              </w:rPr>
              <w:t>58</w:t>
            </w:r>
          </w:p>
        </w:tc>
        <w:tc>
          <w:tcPr>
            <w:tcW w:w="7143" w:type="dxa"/>
          </w:tcPr>
          <w:p w14:paraId="1BCCAE16" w14:textId="2E1EAC55" w:rsidR="00A81FDD" w:rsidRPr="00FD400D" w:rsidRDefault="00A81FDD" w:rsidP="00A81FDD">
            <w:pPr>
              <w:ind w:left="28"/>
              <w:contextualSpacing/>
              <w:rPr>
                <w:rFonts w:ascii="David" w:hAnsi="David"/>
                <w:rtl/>
              </w:rPr>
            </w:pPr>
            <w:r w:rsidRPr="00FD400D">
              <w:rPr>
                <w:rFonts w:ascii="David" w:hAnsi="David" w:hint="cs"/>
                <w:rtl/>
              </w:rPr>
              <w:t>נבקש לדייק את הסעיף כך שבחלופה של עובד בכיר במערך תווי הקנייה בעל השפעה על הפעילות מול משרד החינוך יינתן עדכון. לא על כל עובד בצוות, שכן חלופת עובדים היא תדירה.</w:t>
            </w:r>
          </w:p>
        </w:tc>
        <w:tc>
          <w:tcPr>
            <w:tcW w:w="4535" w:type="dxa"/>
            <w:vAlign w:val="center"/>
          </w:tcPr>
          <w:p w14:paraId="163F47AE" w14:textId="60FE4D4A" w:rsidR="00A81FDD" w:rsidRDefault="00A81FDD" w:rsidP="00A81FDD">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 xml:space="preserve">הבקשה מאושרת. </w:t>
            </w:r>
          </w:p>
        </w:tc>
      </w:tr>
      <w:tr w:rsidR="00A81FDD" w:rsidRPr="006C7989" w14:paraId="7FCB8D9E" w14:textId="77777777" w:rsidTr="00DE6195">
        <w:tc>
          <w:tcPr>
            <w:tcW w:w="850" w:type="dxa"/>
            <w:vAlign w:val="center"/>
          </w:tcPr>
          <w:p w14:paraId="38618D41" w14:textId="77777777" w:rsidR="00A81FDD" w:rsidRPr="006C7989" w:rsidRDefault="00A81FDD" w:rsidP="00A81FDD">
            <w:pPr>
              <w:numPr>
                <w:ilvl w:val="0"/>
                <w:numId w:val="2"/>
              </w:numPr>
              <w:ind w:left="242" w:hanging="185"/>
              <w:contextualSpacing/>
              <w:jc w:val="center"/>
              <w:rPr>
                <w:rFonts w:ascii="David" w:hAnsi="David"/>
                <w:rtl/>
              </w:rPr>
            </w:pPr>
          </w:p>
        </w:tc>
        <w:tc>
          <w:tcPr>
            <w:tcW w:w="1531" w:type="dxa"/>
          </w:tcPr>
          <w:p w14:paraId="1174B64E" w14:textId="3F04EA0C" w:rsidR="00A81FDD" w:rsidRDefault="00A81FDD" w:rsidP="00A81FDD">
            <w:pPr>
              <w:widowControl w:val="0"/>
              <w:contextualSpacing/>
              <w:jc w:val="center"/>
              <w:rPr>
                <w:rFonts w:ascii="Garamond" w:hAnsi="Garamond"/>
                <w:rtl/>
              </w:rPr>
            </w:pPr>
            <w:r>
              <w:rPr>
                <w:rFonts w:ascii="Garamond" w:hAnsi="Garamond" w:hint="cs"/>
                <w:rtl/>
              </w:rPr>
              <w:t>3.11.1</w:t>
            </w:r>
          </w:p>
        </w:tc>
        <w:tc>
          <w:tcPr>
            <w:tcW w:w="1134" w:type="dxa"/>
          </w:tcPr>
          <w:p w14:paraId="458290F2" w14:textId="3A93ADBE" w:rsidR="00A81FDD" w:rsidRDefault="00A81FDD" w:rsidP="00A81FDD">
            <w:pPr>
              <w:widowControl w:val="0"/>
              <w:contextualSpacing/>
              <w:jc w:val="center"/>
              <w:rPr>
                <w:rFonts w:ascii="Garamond" w:hAnsi="Garamond"/>
                <w:rtl/>
              </w:rPr>
            </w:pPr>
            <w:r>
              <w:rPr>
                <w:rFonts w:ascii="Garamond" w:hAnsi="Garamond" w:hint="cs"/>
                <w:rtl/>
              </w:rPr>
              <w:t>58</w:t>
            </w:r>
          </w:p>
        </w:tc>
        <w:tc>
          <w:tcPr>
            <w:tcW w:w="7143" w:type="dxa"/>
          </w:tcPr>
          <w:p w14:paraId="3CFF801C" w14:textId="4E7D34A1" w:rsidR="00A81FDD" w:rsidRPr="00FD400D" w:rsidRDefault="00A81FDD" w:rsidP="00A81FDD">
            <w:pPr>
              <w:ind w:left="28"/>
              <w:contextualSpacing/>
              <w:rPr>
                <w:rFonts w:ascii="David" w:hAnsi="David"/>
                <w:rtl/>
              </w:rPr>
            </w:pPr>
            <w:r w:rsidRPr="00FD400D">
              <w:rPr>
                <w:rFonts w:ascii="David" w:hAnsi="David" w:hint="cs"/>
                <w:rtl/>
              </w:rPr>
              <w:t xml:space="preserve">לא נוכל להתחייב ל- 8 שעות. נבקש לתקן ל </w:t>
            </w:r>
            <w:r w:rsidRPr="00FD400D">
              <w:rPr>
                <w:rFonts w:ascii="David" w:hAnsi="David"/>
                <w:rtl/>
              </w:rPr>
              <w:t>–</w:t>
            </w:r>
            <w:r w:rsidRPr="00FD400D">
              <w:rPr>
                <w:rFonts w:ascii="David" w:hAnsi="David" w:hint="cs"/>
                <w:rtl/>
              </w:rPr>
              <w:t xml:space="preserve"> "המציע מתחייב להודיע למשרד ללא דיחוי בנסיבות העניין"</w:t>
            </w:r>
          </w:p>
        </w:tc>
        <w:tc>
          <w:tcPr>
            <w:tcW w:w="4535" w:type="dxa"/>
            <w:vAlign w:val="center"/>
          </w:tcPr>
          <w:p w14:paraId="30E2971A" w14:textId="4CD2C96F" w:rsidR="00A81FDD" w:rsidRDefault="00A81FDD" w:rsidP="00A81FDD">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 xml:space="preserve">הבקשה נדחית. </w:t>
            </w:r>
          </w:p>
        </w:tc>
      </w:tr>
      <w:tr w:rsidR="00A81FDD" w:rsidRPr="006C7989" w14:paraId="5B44DA26" w14:textId="77777777" w:rsidTr="00DE6195">
        <w:tc>
          <w:tcPr>
            <w:tcW w:w="850" w:type="dxa"/>
            <w:vAlign w:val="center"/>
          </w:tcPr>
          <w:p w14:paraId="2FFCB2E7" w14:textId="77777777" w:rsidR="00A81FDD" w:rsidRPr="006C7989" w:rsidRDefault="00A81FDD" w:rsidP="00A81FDD">
            <w:pPr>
              <w:numPr>
                <w:ilvl w:val="0"/>
                <w:numId w:val="2"/>
              </w:numPr>
              <w:ind w:left="242" w:hanging="185"/>
              <w:contextualSpacing/>
              <w:jc w:val="center"/>
              <w:rPr>
                <w:rFonts w:ascii="David" w:hAnsi="David"/>
                <w:rtl/>
              </w:rPr>
            </w:pPr>
          </w:p>
        </w:tc>
        <w:tc>
          <w:tcPr>
            <w:tcW w:w="1531" w:type="dxa"/>
          </w:tcPr>
          <w:p w14:paraId="0C6801B1" w14:textId="7B71D1A5" w:rsidR="00A81FDD" w:rsidRDefault="00A81FDD" w:rsidP="00A81FDD">
            <w:pPr>
              <w:widowControl w:val="0"/>
              <w:contextualSpacing/>
              <w:jc w:val="center"/>
              <w:rPr>
                <w:rFonts w:ascii="Garamond" w:hAnsi="Garamond"/>
                <w:rtl/>
              </w:rPr>
            </w:pPr>
            <w:r>
              <w:rPr>
                <w:rFonts w:ascii="Garamond" w:hAnsi="Garamond" w:hint="cs"/>
                <w:rtl/>
              </w:rPr>
              <w:t>3.12.1</w:t>
            </w:r>
          </w:p>
        </w:tc>
        <w:tc>
          <w:tcPr>
            <w:tcW w:w="1134" w:type="dxa"/>
          </w:tcPr>
          <w:p w14:paraId="0D159881" w14:textId="5884B215" w:rsidR="00A81FDD" w:rsidRDefault="00A81FDD" w:rsidP="00A81FDD">
            <w:pPr>
              <w:widowControl w:val="0"/>
              <w:contextualSpacing/>
              <w:jc w:val="center"/>
              <w:rPr>
                <w:rFonts w:ascii="Garamond" w:hAnsi="Garamond"/>
                <w:rtl/>
              </w:rPr>
            </w:pPr>
            <w:r>
              <w:rPr>
                <w:rFonts w:ascii="Garamond" w:hAnsi="Garamond" w:hint="cs"/>
                <w:rtl/>
              </w:rPr>
              <w:t>59</w:t>
            </w:r>
          </w:p>
        </w:tc>
        <w:tc>
          <w:tcPr>
            <w:tcW w:w="7143" w:type="dxa"/>
          </w:tcPr>
          <w:p w14:paraId="10883EFE" w14:textId="75B0B54E" w:rsidR="00A81FDD" w:rsidRPr="00FD400D" w:rsidRDefault="00A81FDD" w:rsidP="00A81FDD">
            <w:pPr>
              <w:ind w:left="28"/>
              <w:contextualSpacing/>
              <w:rPr>
                <w:rFonts w:ascii="David" w:hAnsi="David"/>
                <w:rtl/>
              </w:rPr>
            </w:pPr>
            <w:r w:rsidRPr="00FD400D">
              <w:rPr>
                <w:rFonts w:ascii="David" w:hAnsi="David" w:hint="cs"/>
                <w:rtl/>
              </w:rPr>
              <w:t>חברתנו תשמח להיענות לבקשה לקיום ביקורות, אולם לא תוכל לאפשר ביצוע ביקורות בחצרותיה, באשר מדובר בדרישה שאינה סבירה מצד מקבלי השירותים.</w:t>
            </w:r>
          </w:p>
        </w:tc>
        <w:tc>
          <w:tcPr>
            <w:tcW w:w="4535" w:type="dxa"/>
            <w:vAlign w:val="center"/>
          </w:tcPr>
          <w:p w14:paraId="55E55D9B" w14:textId="3DEA84DA" w:rsidR="00A81FDD" w:rsidRDefault="00A81FDD" w:rsidP="00A81FDD">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 xml:space="preserve">הבקשה נדחית. </w:t>
            </w:r>
          </w:p>
        </w:tc>
      </w:tr>
      <w:tr w:rsidR="00A81FDD" w:rsidRPr="006C7989" w14:paraId="2414B91D" w14:textId="77777777" w:rsidTr="00DE6195">
        <w:tc>
          <w:tcPr>
            <w:tcW w:w="850" w:type="dxa"/>
            <w:vAlign w:val="center"/>
          </w:tcPr>
          <w:p w14:paraId="595E25AA" w14:textId="77777777" w:rsidR="00A81FDD" w:rsidRPr="006C7989" w:rsidRDefault="00A81FDD" w:rsidP="00A81FDD">
            <w:pPr>
              <w:numPr>
                <w:ilvl w:val="0"/>
                <w:numId w:val="2"/>
              </w:numPr>
              <w:ind w:left="242" w:hanging="185"/>
              <w:contextualSpacing/>
              <w:jc w:val="center"/>
              <w:rPr>
                <w:rFonts w:ascii="David" w:hAnsi="David"/>
                <w:rtl/>
              </w:rPr>
            </w:pPr>
          </w:p>
        </w:tc>
        <w:tc>
          <w:tcPr>
            <w:tcW w:w="1531" w:type="dxa"/>
          </w:tcPr>
          <w:p w14:paraId="0BD7D289" w14:textId="4A0E5923" w:rsidR="00A81FDD" w:rsidRDefault="00A81FDD" w:rsidP="00A81FDD">
            <w:pPr>
              <w:widowControl w:val="0"/>
              <w:contextualSpacing/>
              <w:jc w:val="center"/>
              <w:rPr>
                <w:rFonts w:ascii="Garamond" w:hAnsi="Garamond"/>
                <w:rtl/>
              </w:rPr>
            </w:pPr>
            <w:r>
              <w:rPr>
                <w:rFonts w:ascii="Garamond" w:hAnsi="Garamond" w:hint="cs"/>
                <w:rtl/>
              </w:rPr>
              <w:t>3.12.3</w:t>
            </w:r>
          </w:p>
        </w:tc>
        <w:tc>
          <w:tcPr>
            <w:tcW w:w="1134" w:type="dxa"/>
          </w:tcPr>
          <w:p w14:paraId="71B49B32" w14:textId="237E781F" w:rsidR="00A81FDD" w:rsidRDefault="00A81FDD" w:rsidP="00A81FDD">
            <w:pPr>
              <w:widowControl w:val="0"/>
              <w:contextualSpacing/>
              <w:jc w:val="center"/>
              <w:rPr>
                <w:rFonts w:ascii="Garamond" w:hAnsi="Garamond"/>
                <w:rtl/>
              </w:rPr>
            </w:pPr>
            <w:r>
              <w:rPr>
                <w:rFonts w:ascii="Garamond" w:hAnsi="Garamond" w:hint="cs"/>
                <w:rtl/>
              </w:rPr>
              <w:t>59</w:t>
            </w:r>
          </w:p>
        </w:tc>
        <w:tc>
          <w:tcPr>
            <w:tcW w:w="7143" w:type="dxa"/>
          </w:tcPr>
          <w:p w14:paraId="38B2CDAB" w14:textId="45D30006" w:rsidR="00A81FDD" w:rsidRPr="00FD400D" w:rsidRDefault="00A81FDD" w:rsidP="00A81FDD">
            <w:pPr>
              <w:ind w:left="28"/>
              <w:contextualSpacing/>
              <w:rPr>
                <w:rFonts w:ascii="David" w:hAnsi="David"/>
                <w:rtl/>
              </w:rPr>
            </w:pPr>
            <w:r w:rsidRPr="00FD400D">
              <w:rPr>
                <w:rFonts w:ascii="David" w:hAnsi="David" w:hint="cs"/>
                <w:rtl/>
              </w:rPr>
              <w:t xml:space="preserve">התחייבות </w:t>
            </w:r>
            <w:r w:rsidRPr="00FD400D">
              <w:rPr>
                <w:rFonts w:ascii="David" w:hAnsi="David"/>
                <w:rtl/>
              </w:rPr>
              <w:t xml:space="preserve">המציע </w:t>
            </w:r>
            <w:r w:rsidRPr="00FD400D">
              <w:rPr>
                <w:rFonts w:ascii="David" w:hAnsi="David" w:hint="cs"/>
                <w:rtl/>
              </w:rPr>
              <w:t>למלא שאלון יהיה בכפוף לקבלת דרישה מהמשרד</w:t>
            </w:r>
          </w:p>
        </w:tc>
        <w:tc>
          <w:tcPr>
            <w:tcW w:w="4535" w:type="dxa"/>
            <w:vAlign w:val="center"/>
          </w:tcPr>
          <w:p w14:paraId="3E88E061" w14:textId="4F3BF11F" w:rsidR="00A81FDD" w:rsidRDefault="00A81FDD" w:rsidP="00A81FDD">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 xml:space="preserve">הבקשה מאושרת. </w:t>
            </w:r>
          </w:p>
        </w:tc>
      </w:tr>
    </w:tbl>
    <w:p w14:paraId="4610B72E" w14:textId="77777777" w:rsidR="00361E92" w:rsidRDefault="00361E92"/>
    <w:p w14:paraId="45953E3B" w14:textId="77777777" w:rsidR="006C7989" w:rsidRDefault="006C7989" w:rsidP="006C7989"/>
    <w:p w14:paraId="7465F2FB" w14:textId="6EA9353F" w:rsidR="00371980" w:rsidRPr="00FB080A" w:rsidRDefault="00371980" w:rsidP="001E5A4A">
      <w:pPr>
        <w:tabs>
          <w:tab w:val="center" w:pos="7259"/>
        </w:tabs>
        <w:jc w:val="center"/>
        <w:rPr>
          <w:rFonts w:ascii="David" w:hAnsi="David"/>
          <w:b/>
          <w:bCs/>
          <w:sz w:val="26"/>
          <w:szCs w:val="26"/>
          <w:rtl/>
        </w:rPr>
      </w:pPr>
      <w:r w:rsidRPr="00FB080A">
        <w:rPr>
          <w:rFonts w:ascii="David" w:hAnsi="David"/>
          <w:b/>
          <w:bCs/>
          <w:sz w:val="26"/>
          <w:szCs w:val="26"/>
          <w:rtl/>
        </w:rPr>
        <w:t>בכבוד רב,</w:t>
      </w:r>
    </w:p>
    <w:p w14:paraId="06278EA8" w14:textId="58589A23" w:rsidR="00371980" w:rsidRPr="00FB080A" w:rsidRDefault="00371980" w:rsidP="00FB080A">
      <w:pPr>
        <w:spacing w:line="300" w:lineRule="atLeast"/>
        <w:ind w:left="5874" w:hanging="5874"/>
        <w:jc w:val="center"/>
        <w:rPr>
          <w:rFonts w:ascii="David" w:hAnsi="David"/>
          <w:b/>
          <w:bCs/>
          <w:sz w:val="26"/>
          <w:szCs w:val="26"/>
          <w:rtl/>
        </w:rPr>
      </w:pPr>
      <w:r w:rsidRPr="00FB080A">
        <w:rPr>
          <w:rFonts w:ascii="David" w:hAnsi="David"/>
          <w:b/>
          <w:bCs/>
          <w:sz w:val="26"/>
          <w:szCs w:val="26"/>
          <w:rtl/>
        </w:rPr>
        <w:t>אורנה מיטמיגר</w:t>
      </w:r>
    </w:p>
    <w:p w14:paraId="513B9C34" w14:textId="5A1E11D2" w:rsidR="00D05D64" w:rsidRPr="00FB080A" w:rsidRDefault="00371980" w:rsidP="00FB080A">
      <w:pPr>
        <w:spacing w:line="300" w:lineRule="atLeast"/>
        <w:ind w:left="5874" w:hanging="5874"/>
        <w:jc w:val="center"/>
        <w:rPr>
          <w:rFonts w:ascii="David" w:hAnsi="David"/>
          <w:b/>
          <w:bCs/>
          <w:sz w:val="26"/>
          <w:szCs w:val="26"/>
          <w:rtl/>
        </w:rPr>
      </w:pPr>
      <w:r w:rsidRPr="00FB080A">
        <w:rPr>
          <w:rFonts w:ascii="David" w:hAnsi="David"/>
          <w:b/>
          <w:bCs/>
          <w:sz w:val="26"/>
          <w:szCs w:val="26"/>
          <w:rtl/>
        </w:rPr>
        <w:t>מנהלת אגף רכש מכרזים והתקשרויות</w:t>
      </w:r>
    </w:p>
    <w:sectPr w:rsidR="00D05D64" w:rsidRPr="00FB080A" w:rsidSect="0067565F">
      <w:pgSz w:w="16834" w:h="11909" w:orient="landscape" w:code="9"/>
      <w:pgMar w:top="1800" w:right="1440" w:bottom="1800" w:left="1440" w:header="720" w:footer="3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F1CFBC" w14:textId="77777777" w:rsidR="00E104B2" w:rsidRDefault="00E104B2">
      <w:r>
        <w:separator/>
      </w:r>
    </w:p>
    <w:p w14:paraId="2DBB4F77" w14:textId="77777777" w:rsidR="00E104B2" w:rsidRDefault="00E104B2"/>
  </w:endnote>
  <w:endnote w:type="continuationSeparator" w:id="0">
    <w:p w14:paraId="251783C6" w14:textId="77777777" w:rsidR="00E104B2" w:rsidRDefault="00E104B2">
      <w:r>
        <w:continuationSeparator/>
      </w:r>
    </w:p>
    <w:p w14:paraId="12270DB6" w14:textId="77777777" w:rsidR="00E104B2" w:rsidRDefault="00E104B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Garamond">
    <w:panose1 w:val="02020404030301010803"/>
    <w:charset w:val="00"/>
    <w:family w:val="roman"/>
    <w:pitch w:val="variable"/>
    <w:sig w:usb0="00000287" w:usb1="00000000" w:usb2="00000000" w:usb3="00000000" w:csb0="000000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B557F3" w14:textId="77777777" w:rsidR="00E104B2" w:rsidRDefault="00E104B2">
      <w:r>
        <w:separator/>
      </w:r>
    </w:p>
    <w:p w14:paraId="6DFBEDCD" w14:textId="77777777" w:rsidR="00E104B2" w:rsidRDefault="00E104B2"/>
  </w:footnote>
  <w:footnote w:type="continuationSeparator" w:id="0">
    <w:p w14:paraId="1F9AF427" w14:textId="77777777" w:rsidR="00E104B2" w:rsidRDefault="00E104B2">
      <w:r>
        <w:continuationSeparator/>
      </w:r>
    </w:p>
    <w:p w14:paraId="16952EBF" w14:textId="77777777" w:rsidR="00E104B2" w:rsidRDefault="00E104B2"/>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090AD3"/>
    <w:multiLevelType w:val="multilevel"/>
    <w:tmpl w:val="A2426A5C"/>
    <w:styleLink w:val="a"/>
    <w:lvl w:ilvl="0">
      <w:start w:val="1"/>
      <w:numFmt w:val="hebrew1"/>
      <w:suff w:val="space"/>
      <w:lvlText w:val="%1."/>
      <w:lvlJc w:val="center"/>
      <w:pPr>
        <w:ind w:left="0" w:firstLine="227"/>
      </w:pPr>
      <w:rPr>
        <w:rFonts w:hint="default"/>
      </w:rPr>
    </w:lvl>
    <w:lvl w:ilvl="1">
      <w:start w:val="1"/>
      <w:numFmt w:val="decimal"/>
      <w:suff w:val="space"/>
      <w:lvlText w:val="%1.%2."/>
      <w:lvlJc w:val="left"/>
      <w:pPr>
        <w:ind w:left="0" w:firstLine="0"/>
      </w:pPr>
      <w:rPr>
        <w:rFonts w:hint="default"/>
      </w:rPr>
    </w:lvl>
    <w:lvl w:ilvl="2">
      <w:start w:val="1"/>
      <w:numFmt w:val="hebrew1"/>
      <w:suff w:val="space"/>
      <w:lvlText w:val="%1.%2.%3."/>
      <w:lvlJc w:val="left"/>
      <w:pPr>
        <w:ind w:left="0" w:firstLine="0"/>
      </w:pPr>
      <w:rPr>
        <w:rFonts w:hint="default"/>
      </w:rPr>
    </w:lvl>
    <w:lvl w:ilvl="3">
      <w:start w:val="1"/>
      <w:numFmt w:val="lowerRoman"/>
      <w:suff w:val="space"/>
      <w:lvlText w:val="%1.%2.%3.%4."/>
      <w:lvlJc w:val="left"/>
      <w:pPr>
        <w:ind w:left="0" w:firstLine="0"/>
      </w:pPr>
      <w:rPr>
        <w:rFonts w:hint="default"/>
      </w:rPr>
    </w:lvl>
    <w:lvl w:ilvl="4">
      <w:start w:val="1"/>
      <w:numFmt w:val="lowerLetter"/>
      <w:lvlText w:val="(%5)"/>
      <w:lvlJc w:val="left"/>
      <w:pPr>
        <w:tabs>
          <w:tab w:val="num" w:pos="1590"/>
        </w:tabs>
        <w:ind w:left="0" w:firstLine="0"/>
      </w:pPr>
      <w:rPr>
        <w:rFonts w:hint="default"/>
      </w:rPr>
    </w:lvl>
    <w:lvl w:ilvl="5">
      <w:start w:val="1"/>
      <w:numFmt w:val="lowerRoman"/>
      <w:lvlText w:val="(%6)"/>
      <w:lvlJc w:val="left"/>
      <w:pPr>
        <w:tabs>
          <w:tab w:val="num" w:pos="1590"/>
        </w:tabs>
        <w:ind w:left="0" w:firstLine="0"/>
      </w:pPr>
      <w:rPr>
        <w:rFonts w:hint="default"/>
      </w:rPr>
    </w:lvl>
    <w:lvl w:ilvl="6">
      <w:start w:val="1"/>
      <w:numFmt w:val="decimal"/>
      <w:lvlText w:val="%7."/>
      <w:lvlJc w:val="left"/>
      <w:pPr>
        <w:tabs>
          <w:tab w:val="num" w:pos="1590"/>
        </w:tabs>
        <w:ind w:left="0" w:firstLine="0"/>
      </w:pPr>
      <w:rPr>
        <w:rFonts w:hint="default"/>
      </w:rPr>
    </w:lvl>
    <w:lvl w:ilvl="7">
      <w:start w:val="1"/>
      <w:numFmt w:val="lowerLetter"/>
      <w:lvlText w:val="%8."/>
      <w:lvlJc w:val="left"/>
      <w:pPr>
        <w:tabs>
          <w:tab w:val="num" w:pos="1590"/>
        </w:tabs>
        <w:ind w:left="0" w:firstLine="0"/>
      </w:pPr>
      <w:rPr>
        <w:rFonts w:hint="default"/>
      </w:rPr>
    </w:lvl>
    <w:lvl w:ilvl="8">
      <w:start w:val="1"/>
      <w:numFmt w:val="lowerRoman"/>
      <w:lvlText w:val="%9."/>
      <w:lvlJc w:val="left"/>
      <w:pPr>
        <w:tabs>
          <w:tab w:val="num" w:pos="1590"/>
        </w:tabs>
        <w:ind w:left="0" w:firstLine="0"/>
      </w:pPr>
      <w:rPr>
        <w:rFonts w:hint="default"/>
      </w:rPr>
    </w:lvl>
  </w:abstractNum>
  <w:abstractNum w:abstractNumId="1" w15:restartNumberingAfterBreak="0">
    <w:nsid w:val="075566BF"/>
    <w:multiLevelType w:val="hybridMultilevel"/>
    <w:tmpl w:val="F630445E"/>
    <w:lvl w:ilvl="0" w:tplc="A428186A">
      <w:start w:val="1"/>
      <w:numFmt w:val="hebrew1"/>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 w15:restartNumberingAfterBreak="0">
    <w:nsid w:val="0B520D7F"/>
    <w:multiLevelType w:val="hybridMultilevel"/>
    <w:tmpl w:val="4B52DBA0"/>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D022988"/>
    <w:multiLevelType w:val="hybridMultilevel"/>
    <w:tmpl w:val="CDACDF4E"/>
    <w:lvl w:ilvl="0" w:tplc="72524904">
      <w:start w:val="1"/>
      <w:numFmt w:val="decimal"/>
      <w:pStyle w:val="a0"/>
      <w:lvlText w:val="(%1)"/>
      <w:lvlJc w:val="left"/>
      <w:pPr>
        <w:ind w:left="394" w:hanging="360"/>
      </w:pPr>
      <w:rPr>
        <w:rFonts w:hint="default"/>
      </w:rPr>
    </w:lvl>
    <w:lvl w:ilvl="1" w:tplc="04090019" w:tentative="1">
      <w:start w:val="1"/>
      <w:numFmt w:val="lowerLetter"/>
      <w:lvlText w:val="%2."/>
      <w:lvlJc w:val="left"/>
      <w:pPr>
        <w:ind w:left="1474" w:hanging="360"/>
      </w:pPr>
    </w:lvl>
    <w:lvl w:ilvl="2" w:tplc="0409001B" w:tentative="1">
      <w:start w:val="1"/>
      <w:numFmt w:val="lowerRoman"/>
      <w:lvlText w:val="%3."/>
      <w:lvlJc w:val="right"/>
      <w:pPr>
        <w:ind w:left="2194" w:hanging="180"/>
      </w:pPr>
    </w:lvl>
    <w:lvl w:ilvl="3" w:tplc="0409000F" w:tentative="1">
      <w:start w:val="1"/>
      <w:numFmt w:val="decimal"/>
      <w:lvlText w:val="%4."/>
      <w:lvlJc w:val="left"/>
      <w:pPr>
        <w:ind w:left="2914" w:hanging="360"/>
      </w:pPr>
    </w:lvl>
    <w:lvl w:ilvl="4" w:tplc="04090019" w:tentative="1">
      <w:start w:val="1"/>
      <w:numFmt w:val="lowerLetter"/>
      <w:lvlText w:val="%5."/>
      <w:lvlJc w:val="left"/>
      <w:pPr>
        <w:ind w:left="3634" w:hanging="360"/>
      </w:pPr>
    </w:lvl>
    <w:lvl w:ilvl="5" w:tplc="0409001B" w:tentative="1">
      <w:start w:val="1"/>
      <w:numFmt w:val="lowerRoman"/>
      <w:lvlText w:val="%6."/>
      <w:lvlJc w:val="right"/>
      <w:pPr>
        <w:ind w:left="4354" w:hanging="180"/>
      </w:pPr>
    </w:lvl>
    <w:lvl w:ilvl="6" w:tplc="0409000F" w:tentative="1">
      <w:start w:val="1"/>
      <w:numFmt w:val="decimal"/>
      <w:lvlText w:val="%7."/>
      <w:lvlJc w:val="left"/>
      <w:pPr>
        <w:ind w:left="5074" w:hanging="360"/>
      </w:pPr>
    </w:lvl>
    <w:lvl w:ilvl="7" w:tplc="04090019" w:tentative="1">
      <w:start w:val="1"/>
      <w:numFmt w:val="lowerLetter"/>
      <w:lvlText w:val="%8."/>
      <w:lvlJc w:val="left"/>
      <w:pPr>
        <w:ind w:left="5794" w:hanging="360"/>
      </w:pPr>
    </w:lvl>
    <w:lvl w:ilvl="8" w:tplc="0409001B" w:tentative="1">
      <w:start w:val="1"/>
      <w:numFmt w:val="lowerRoman"/>
      <w:lvlText w:val="%9."/>
      <w:lvlJc w:val="right"/>
      <w:pPr>
        <w:ind w:left="6514" w:hanging="180"/>
      </w:pPr>
    </w:lvl>
  </w:abstractNum>
  <w:abstractNum w:abstractNumId="4" w15:restartNumberingAfterBreak="0">
    <w:nsid w:val="1A93388B"/>
    <w:multiLevelType w:val="hybridMultilevel"/>
    <w:tmpl w:val="F30A548A"/>
    <w:lvl w:ilvl="0" w:tplc="E4B0DB28">
      <w:start w:val="1"/>
      <w:numFmt w:val="hebrew1"/>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5" w15:restartNumberingAfterBreak="0">
    <w:nsid w:val="1C5066EF"/>
    <w:multiLevelType w:val="hybridMultilevel"/>
    <w:tmpl w:val="E76CBD1A"/>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DA2181F"/>
    <w:multiLevelType w:val="hybridMultilevel"/>
    <w:tmpl w:val="97E81E98"/>
    <w:lvl w:ilvl="0" w:tplc="0C7AF7F2">
      <w:start w:val="1"/>
      <w:numFmt w:val="decimal"/>
      <w:lvlText w:val="%1."/>
      <w:lvlJc w:val="left"/>
      <w:pPr>
        <w:ind w:left="360" w:hanging="360"/>
      </w:pPr>
      <w:rPr>
        <w:rFonts w:hint="default"/>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1DA751B2"/>
    <w:multiLevelType w:val="hybridMultilevel"/>
    <w:tmpl w:val="945ADC6C"/>
    <w:lvl w:ilvl="0" w:tplc="D6B8CDC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DD47AB8"/>
    <w:multiLevelType w:val="hybridMultilevel"/>
    <w:tmpl w:val="E842C51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1E491AEB"/>
    <w:multiLevelType w:val="hybridMultilevel"/>
    <w:tmpl w:val="F252F5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E4C01A1"/>
    <w:multiLevelType w:val="hybridMultilevel"/>
    <w:tmpl w:val="805247B0"/>
    <w:lvl w:ilvl="0" w:tplc="2A3EFB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FBA5197"/>
    <w:multiLevelType w:val="hybridMultilevel"/>
    <w:tmpl w:val="B8B6C4E6"/>
    <w:lvl w:ilvl="0" w:tplc="41D60ED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209A6487"/>
    <w:multiLevelType w:val="hybridMultilevel"/>
    <w:tmpl w:val="FED01ED6"/>
    <w:lvl w:ilvl="0" w:tplc="7272DAE6">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8417C35"/>
    <w:multiLevelType w:val="hybridMultilevel"/>
    <w:tmpl w:val="4B52DBA0"/>
    <w:lvl w:ilvl="0" w:tplc="E4B0DB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95F57E7"/>
    <w:multiLevelType w:val="hybridMultilevel"/>
    <w:tmpl w:val="DF00A6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6" w15:restartNumberingAfterBreak="0">
    <w:nsid w:val="34155A75"/>
    <w:multiLevelType w:val="hybridMultilevel"/>
    <w:tmpl w:val="C630D102"/>
    <w:lvl w:ilvl="0" w:tplc="0762966A">
      <w:start w:val="1"/>
      <w:numFmt w:val="decimal"/>
      <w:lvlText w:val="%1."/>
      <w:lvlJc w:val="left"/>
      <w:pPr>
        <w:ind w:left="4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6DC5C9A"/>
    <w:multiLevelType w:val="hybridMultilevel"/>
    <w:tmpl w:val="6854EF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62B2C0D"/>
    <w:multiLevelType w:val="hybridMultilevel"/>
    <w:tmpl w:val="6518DD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BDA2C32"/>
    <w:multiLevelType w:val="hybridMultilevel"/>
    <w:tmpl w:val="67AED7A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509A591D"/>
    <w:multiLevelType w:val="hybridMultilevel"/>
    <w:tmpl w:val="B1AA6B44"/>
    <w:lvl w:ilvl="0" w:tplc="C758019A">
      <w:start w:val="1"/>
      <w:numFmt w:val="hebrew1"/>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1" w15:restartNumberingAfterBreak="0">
    <w:nsid w:val="50F20FA6"/>
    <w:multiLevelType w:val="hybridMultilevel"/>
    <w:tmpl w:val="E76CBD1A"/>
    <w:lvl w:ilvl="0" w:tplc="8B74729A">
      <w:start w:val="1"/>
      <w:numFmt w:val="hebrew1"/>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2" w15:restartNumberingAfterBreak="0">
    <w:nsid w:val="53454DCC"/>
    <w:multiLevelType w:val="hybridMultilevel"/>
    <w:tmpl w:val="0CBCF2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5C247CC"/>
    <w:multiLevelType w:val="hybridMultilevel"/>
    <w:tmpl w:val="0276D2F8"/>
    <w:lvl w:ilvl="0" w:tplc="7C88F8B6">
      <w:start w:val="1"/>
      <w:numFmt w:val="hebrew1"/>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4" w15:restartNumberingAfterBreak="0">
    <w:nsid w:val="58672714"/>
    <w:multiLevelType w:val="hybridMultilevel"/>
    <w:tmpl w:val="8B3AA4C6"/>
    <w:lvl w:ilvl="0" w:tplc="95906240">
      <w:start w:val="1"/>
      <w:numFmt w:val="hebrew1"/>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5" w15:restartNumberingAfterBreak="0">
    <w:nsid w:val="58B0100F"/>
    <w:multiLevelType w:val="hybridMultilevel"/>
    <w:tmpl w:val="E7B4947E"/>
    <w:lvl w:ilvl="0" w:tplc="41D60ED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5D5E3202"/>
    <w:multiLevelType w:val="hybridMultilevel"/>
    <w:tmpl w:val="A3324BC6"/>
    <w:lvl w:ilvl="0" w:tplc="E84C490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F191999"/>
    <w:multiLevelType w:val="hybridMultilevel"/>
    <w:tmpl w:val="4B52DBA0"/>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5F4D5FF0"/>
    <w:multiLevelType w:val="hybridMultilevel"/>
    <w:tmpl w:val="8F60EDF0"/>
    <w:lvl w:ilvl="0" w:tplc="061A628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0501BF5"/>
    <w:multiLevelType w:val="hybridMultilevel"/>
    <w:tmpl w:val="DF00A66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60E33779"/>
    <w:multiLevelType w:val="hybridMultilevel"/>
    <w:tmpl w:val="586A615A"/>
    <w:lvl w:ilvl="0" w:tplc="1000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628E1E68"/>
    <w:multiLevelType w:val="hybridMultilevel"/>
    <w:tmpl w:val="4BC40A7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 w15:restartNumberingAfterBreak="0">
    <w:nsid w:val="6E592DFD"/>
    <w:multiLevelType w:val="hybridMultilevel"/>
    <w:tmpl w:val="5158325E"/>
    <w:lvl w:ilvl="0" w:tplc="41D60ED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728771F6"/>
    <w:multiLevelType w:val="hybridMultilevel"/>
    <w:tmpl w:val="F2E620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456518F"/>
    <w:multiLevelType w:val="hybridMultilevel"/>
    <w:tmpl w:val="0C7897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7F25FDB"/>
    <w:multiLevelType w:val="hybridMultilevel"/>
    <w:tmpl w:val="4B52DBA0"/>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780F1D13"/>
    <w:multiLevelType w:val="hybridMultilevel"/>
    <w:tmpl w:val="61EE6E5A"/>
    <w:lvl w:ilvl="0" w:tplc="41D60ED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78384A37"/>
    <w:multiLevelType w:val="multilevel"/>
    <w:tmpl w:val="CC36AF12"/>
    <w:lvl w:ilvl="0">
      <w:start w:val="1"/>
      <w:numFmt w:val="decimal"/>
      <w:pStyle w:val="a1"/>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8" w15:restartNumberingAfterBreak="0">
    <w:nsid w:val="7A4E48BC"/>
    <w:multiLevelType w:val="hybridMultilevel"/>
    <w:tmpl w:val="E5C44932"/>
    <w:lvl w:ilvl="0" w:tplc="D0E8FC3A">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7D6F5CF4"/>
    <w:multiLevelType w:val="hybridMultilevel"/>
    <w:tmpl w:val="AEF8D0A0"/>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num w:numId="1" w16cid:durableId="244343257">
    <w:abstractNumId w:val="37"/>
  </w:num>
  <w:num w:numId="2" w16cid:durableId="1964459863">
    <w:abstractNumId w:val="16"/>
  </w:num>
  <w:num w:numId="3" w16cid:durableId="44568097">
    <w:abstractNumId w:val="15"/>
  </w:num>
  <w:num w:numId="4" w16cid:durableId="1521701576">
    <w:abstractNumId w:val="0"/>
  </w:num>
  <w:num w:numId="5" w16cid:durableId="501820548">
    <w:abstractNumId w:val="3"/>
  </w:num>
  <w:num w:numId="6" w16cid:durableId="665792678">
    <w:abstractNumId w:val="28"/>
  </w:num>
  <w:num w:numId="7" w16cid:durableId="101342239">
    <w:abstractNumId w:val="19"/>
  </w:num>
  <w:num w:numId="8" w16cid:durableId="936525806">
    <w:abstractNumId w:val="8"/>
  </w:num>
  <w:num w:numId="9" w16cid:durableId="1058554963">
    <w:abstractNumId w:val="6"/>
  </w:num>
  <w:num w:numId="10" w16cid:durableId="1186602377">
    <w:abstractNumId w:val="7"/>
  </w:num>
  <w:num w:numId="11" w16cid:durableId="1788041104">
    <w:abstractNumId w:val="33"/>
  </w:num>
  <w:num w:numId="12" w16cid:durableId="1091387306">
    <w:abstractNumId w:val="34"/>
  </w:num>
  <w:num w:numId="13" w16cid:durableId="1718511859">
    <w:abstractNumId w:val="14"/>
  </w:num>
  <w:num w:numId="14" w16cid:durableId="397943987">
    <w:abstractNumId w:val="17"/>
  </w:num>
  <w:num w:numId="15" w16cid:durableId="493570902">
    <w:abstractNumId w:val="22"/>
  </w:num>
  <w:num w:numId="16" w16cid:durableId="1508902372">
    <w:abstractNumId w:val="39"/>
  </w:num>
  <w:num w:numId="17" w16cid:durableId="838890021">
    <w:abstractNumId w:val="29"/>
  </w:num>
  <w:num w:numId="18" w16cid:durableId="1699233286">
    <w:abstractNumId w:val="32"/>
  </w:num>
  <w:num w:numId="19" w16cid:durableId="1638678139">
    <w:abstractNumId w:val="38"/>
  </w:num>
  <w:num w:numId="20" w16cid:durableId="233785436">
    <w:abstractNumId w:val="25"/>
  </w:num>
  <w:num w:numId="21" w16cid:durableId="1023823207">
    <w:abstractNumId w:val="11"/>
  </w:num>
  <w:num w:numId="22" w16cid:durableId="401023066">
    <w:abstractNumId w:val="36"/>
  </w:num>
  <w:num w:numId="23" w16cid:durableId="1615087903">
    <w:abstractNumId w:val="23"/>
  </w:num>
  <w:num w:numId="24" w16cid:durableId="1277442733">
    <w:abstractNumId w:val="20"/>
  </w:num>
  <w:num w:numId="25" w16cid:durableId="162278764">
    <w:abstractNumId w:val="1"/>
  </w:num>
  <w:num w:numId="26" w16cid:durableId="159275796">
    <w:abstractNumId w:val="21"/>
  </w:num>
  <w:num w:numId="27" w16cid:durableId="1114179479">
    <w:abstractNumId w:val="5"/>
  </w:num>
  <w:num w:numId="28" w16cid:durableId="974601907">
    <w:abstractNumId w:val="9"/>
  </w:num>
  <w:num w:numId="29" w16cid:durableId="1913463371">
    <w:abstractNumId w:val="13"/>
  </w:num>
  <w:num w:numId="30" w16cid:durableId="1810973428">
    <w:abstractNumId w:val="10"/>
  </w:num>
  <w:num w:numId="31" w16cid:durableId="131603673">
    <w:abstractNumId w:val="31"/>
  </w:num>
  <w:num w:numId="32" w16cid:durableId="1915125278">
    <w:abstractNumId w:val="26"/>
  </w:num>
  <w:num w:numId="33" w16cid:durableId="1549800593">
    <w:abstractNumId w:val="24"/>
  </w:num>
  <w:num w:numId="34" w16cid:durableId="1272973067">
    <w:abstractNumId w:val="35"/>
  </w:num>
  <w:num w:numId="35" w16cid:durableId="344137514">
    <w:abstractNumId w:val="4"/>
  </w:num>
  <w:num w:numId="36" w16cid:durableId="716977398">
    <w:abstractNumId w:val="30"/>
  </w:num>
  <w:num w:numId="37" w16cid:durableId="441462176">
    <w:abstractNumId w:val="2"/>
  </w:num>
  <w:num w:numId="38" w16cid:durableId="1612200544">
    <w:abstractNumId w:val="12"/>
  </w:num>
  <w:num w:numId="39" w16cid:durableId="256138130">
    <w:abstractNumId w:val="18"/>
  </w:num>
  <w:num w:numId="40" w16cid:durableId="908151512">
    <w:abstractNumId w:val="27"/>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50">
      <o:colormru v:ext="edit" colors="#f8f8f8,#eaeaea"/>
    </o:shapedefaults>
  </w:hdrShapeDefaults>
  <w:footnotePr>
    <w:footnote w:id="-1"/>
    <w:footnote w:id="0"/>
  </w:footnotePr>
  <w:endnoteP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0258"/>
    <w:rsid w:val="00025F8D"/>
    <w:rsid w:val="0008564A"/>
    <w:rsid w:val="000972F2"/>
    <w:rsid w:val="000A2079"/>
    <w:rsid w:val="000B43CF"/>
    <w:rsid w:val="000E558E"/>
    <w:rsid w:val="000F5D9F"/>
    <w:rsid w:val="001066B9"/>
    <w:rsid w:val="00114C10"/>
    <w:rsid w:val="00124874"/>
    <w:rsid w:val="001357D3"/>
    <w:rsid w:val="00137D24"/>
    <w:rsid w:val="00152085"/>
    <w:rsid w:val="0015507C"/>
    <w:rsid w:val="001559DF"/>
    <w:rsid w:val="001609E9"/>
    <w:rsid w:val="00172C51"/>
    <w:rsid w:val="001916AC"/>
    <w:rsid w:val="001A400A"/>
    <w:rsid w:val="001B1B5A"/>
    <w:rsid w:val="001B2878"/>
    <w:rsid w:val="001D5120"/>
    <w:rsid w:val="001E5A4A"/>
    <w:rsid w:val="001E7800"/>
    <w:rsid w:val="001F0045"/>
    <w:rsid w:val="001F2C8C"/>
    <w:rsid w:val="001F44E7"/>
    <w:rsid w:val="001F615B"/>
    <w:rsid w:val="00203387"/>
    <w:rsid w:val="0021492B"/>
    <w:rsid w:val="00225612"/>
    <w:rsid w:val="002576EE"/>
    <w:rsid w:val="00264B27"/>
    <w:rsid w:val="0027209E"/>
    <w:rsid w:val="002729B0"/>
    <w:rsid w:val="00274EBC"/>
    <w:rsid w:val="002A1D3B"/>
    <w:rsid w:val="002A2994"/>
    <w:rsid w:val="002D5E07"/>
    <w:rsid w:val="0030028F"/>
    <w:rsid w:val="00311F98"/>
    <w:rsid w:val="0032054E"/>
    <w:rsid w:val="00321C92"/>
    <w:rsid w:val="00327EF3"/>
    <w:rsid w:val="00337B23"/>
    <w:rsid w:val="00353089"/>
    <w:rsid w:val="00361E92"/>
    <w:rsid w:val="003639E9"/>
    <w:rsid w:val="00371980"/>
    <w:rsid w:val="00386B8D"/>
    <w:rsid w:val="00390258"/>
    <w:rsid w:val="00391451"/>
    <w:rsid w:val="00395208"/>
    <w:rsid w:val="003A011A"/>
    <w:rsid w:val="003A05AB"/>
    <w:rsid w:val="003B1C11"/>
    <w:rsid w:val="003B5892"/>
    <w:rsid w:val="003C5DBC"/>
    <w:rsid w:val="003D11CD"/>
    <w:rsid w:val="003E2AA9"/>
    <w:rsid w:val="003E6FCC"/>
    <w:rsid w:val="003E7F39"/>
    <w:rsid w:val="003F000D"/>
    <w:rsid w:val="003F03C7"/>
    <w:rsid w:val="003F451C"/>
    <w:rsid w:val="0040140E"/>
    <w:rsid w:val="00433F46"/>
    <w:rsid w:val="00441AF6"/>
    <w:rsid w:val="00444B31"/>
    <w:rsid w:val="004760F5"/>
    <w:rsid w:val="00477FBA"/>
    <w:rsid w:val="00481699"/>
    <w:rsid w:val="004918AD"/>
    <w:rsid w:val="004A2D09"/>
    <w:rsid w:val="004C0E45"/>
    <w:rsid w:val="004D0820"/>
    <w:rsid w:val="00502F54"/>
    <w:rsid w:val="0050668E"/>
    <w:rsid w:val="00507A3D"/>
    <w:rsid w:val="00510064"/>
    <w:rsid w:val="005125DF"/>
    <w:rsid w:val="00540564"/>
    <w:rsid w:val="00572696"/>
    <w:rsid w:val="005729AF"/>
    <w:rsid w:val="00583F92"/>
    <w:rsid w:val="005A28B8"/>
    <w:rsid w:val="005B60C5"/>
    <w:rsid w:val="005B63C1"/>
    <w:rsid w:val="005D7440"/>
    <w:rsid w:val="005E2E23"/>
    <w:rsid w:val="00602DC7"/>
    <w:rsid w:val="00627A44"/>
    <w:rsid w:val="00633B70"/>
    <w:rsid w:val="006425B9"/>
    <w:rsid w:val="00644909"/>
    <w:rsid w:val="00656C7F"/>
    <w:rsid w:val="00661B53"/>
    <w:rsid w:val="0066503D"/>
    <w:rsid w:val="00665488"/>
    <w:rsid w:val="0067396F"/>
    <w:rsid w:val="00673DA1"/>
    <w:rsid w:val="00673EF5"/>
    <w:rsid w:val="00674EFF"/>
    <w:rsid w:val="0067565F"/>
    <w:rsid w:val="00683F08"/>
    <w:rsid w:val="006A034A"/>
    <w:rsid w:val="006A45DD"/>
    <w:rsid w:val="006A7224"/>
    <w:rsid w:val="006B0168"/>
    <w:rsid w:val="006B0888"/>
    <w:rsid w:val="006B3849"/>
    <w:rsid w:val="006B5162"/>
    <w:rsid w:val="006C7989"/>
    <w:rsid w:val="006D1211"/>
    <w:rsid w:val="006D4FCD"/>
    <w:rsid w:val="006E6575"/>
    <w:rsid w:val="00720BBB"/>
    <w:rsid w:val="007213C5"/>
    <w:rsid w:val="00733571"/>
    <w:rsid w:val="00736172"/>
    <w:rsid w:val="00750D6C"/>
    <w:rsid w:val="00755CA8"/>
    <w:rsid w:val="007571BC"/>
    <w:rsid w:val="00772828"/>
    <w:rsid w:val="00776BA1"/>
    <w:rsid w:val="007872D4"/>
    <w:rsid w:val="007B19AB"/>
    <w:rsid w:val="007C0D91"/>
    <w:rsid w:val="00802613"/>
    <w:rsid w:val="008134D4"/>
    <w:rsid w:val="00815FD2"/>
    <w:rsid w:val="00830E9C"/>
    <w:rsid w:val="00851F75"/>
    <w:rsid w:val="0086369A"/>
    <w:rsid w:val="00863DAF"/>
    <w:rsid w:val="008749C2"/>
    <w:rsid w:val="008850B4"/>
    <w:rsid w:val="00886C7B"/>
    <w:rsid w:val="008A2929"/>
    <w:rsid w:val="008A560D"/>
    <w:rsid w:val="008B07FE"/>
    <w:rsid w:val="008C6DCF"/>
    <w:rsid w:val="008D274A"/>
    <w:rsid w:val="008D6934"/>
    <w:rsid w:val="008D7B89"/>
    <w:rsid w:val="009028E1"/>
    <w:rsid w:val="009120B2"/>
    <w:rsid w:val="00915029"/>
    <w:rsid w:val="00955AC4"/>
    <w:rsid w:val="0096336D"/>
    <w:rsid w:val="0096674E"/>
    <w:rsid w:val="00972E08"/>
    <w:rsid w:val="00983727"/>
    <w:rsid w:val="0099294A"/>
    <w:rsid w:val="009C061D"/>
    <w:rsid w:val="009C3F50"/>
    <w:rsid w:val="009F6B38"/>
    <w:rsid w:val="00A11B7C"/>
    <w:rsid w:val="00A167B6"/>
    <w:rsid w:val="00A16CDE"/>
    <w:rsid w:val="00A2171C"/>
    <w:rsid w:val="00A27E92"/>
    <w:rsid w:val="00A378F0"/>
    <w:rsid w:val="00A57FF1"/>
    <w:rsid w:val="00A81FDD"/>
    <w:rsid w:val="00A84F96"/>
    <w:rsid w:val="00A91673"/>
    <w:rsid w:val="00AA3556"/>
    <w:rsid w:val="00AB0D51"/>
    <w:rsid w:val="00AB31D6"/>
    <w:rsid w:val="00AB7F89"/>
    <w:rsid w:val="00AC0A5B"/>
    <w:rsid w:val="00AF1741"/>
    <w:rsid w:val="00B03C18"/>
    <w:rsid w:val="00B145DF"/>
    <w:rsid w:val="00B1492F"/>
    <w:rsid w:val="00B34DD5"/>
    <w:rsid w:val="00B43A07"/>
    <w:rsid w:val="00B55378"/>
    <w:rsid w:val="00B60507"/>
    <w:rsid w:val="00B61469"/>
    <w:rsid w:val="00BB0B99"/>
    <w:rsid w:val="00BB1C31"/>
    <w:rsid w:val="00BB3AE8"/>
    <w:rsid w:val="00BD6138"/>
    <w:rsid w:val="00BE3C33"/>
    <w:rsid w:val="00BE5F10"/>
    <w:rsid w:val="00C14DFB"/>
    <w:rsid w:val="00C159FC"/>
    <w:rsid w:val="00C179C8"/>
    <w:rsid w:val="00C2257C"/>
    <w:rsid w:val="00C31015"/>
    <w:rsid w:val="00C31583"/>
    <w:rsid w:val="00C32C8E"/>
    <w:rsid w:val="00C6392A"/>
    <w:rsid w:val="00C64B9E"/>
    <w:rsid w:val="00C84D66"/>
    <w:rsid w:val="00CA60DD"/>
    <w:rsid w:val="00CC79A4"/>
    <w:rsid w:val="00CE1BCA"/>
    <w:rsid w:val="00D00DCC"/>
    <w:rsid w:val="00D05D64"/>
    <w:rsid w:val="00D20A87"/>
    <w:rsid w:val="00D24E8A"/>
    <w:rsid w:val="00D31071"/>
    <w:rsid w:val="00D328B7"/>
    <w:rsid w:val="00D423DD"/>
    <w:rsid w:val="00D47DE8"/>
    <w:rsid w:val="00D67E02"/>
    <w:rsid w:val="00D86941"/>
    <w:rsid w:val="00D91EDE"/>
    <w:rsid w:val="00DA1921"/>
    <w:rsid w:val="00DB3CBF"/>
    <w:rsid w:val="00DB7B09"/>
    <w:rsid w:val="00DF5402"/>
    <w:rsid w:val="00E07D81"/>
    <w:rsid w:val="00E10210"/>
    <w:rsid w:val="00E104B2"/>
    <w:rsid w:val="00E114A3"/>
    <w:rsid w:val="00E17A63"/>
    <w:rsid w:val="00E315C3"/>
    <w:rsid w:val="00E92790"/>
    <w:rsid w:val="00EA26B1"/>
    <w:rsid w:val="00EB499D"/>
    <w:rsid w:val="00EC6802"/>
    <w:rsid w:val="00EE3897"/>
    <w:rsid w:val="00F042E5"/>
    <w:rsid w:val="00F12F1C"/>
    <w:rsid w:val="00F178CF"/>
    <w:rsid w:val="00F2032B"/>
    <w:rsid w:val="00F32778"/>
    <w:rsid w:val="00F373AA"/>
    <w:rsid w:val="00F37EAB"/>
    <w:rsid w:val="00F400B9"/>
    <w:rsid w:val="00F47A5C"/>
    <w:rsid w:val="00F60257"/>
    <w:rsid w:val="00F979C5"/>
    <w:rsid w:val="00FB080A"/>
    <w:rsid w:val="00FB0A05"/>
    <w:rsid w:val="00FB1D7C"/>
    <w:rsid w:val="00FC3A7C"/>
    <w:rsid w:val="00FD400D"/>
    <w:rsid w:val="00FF58ED"/>
    <w:rsid w:val="00FF7A5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colormru v:ext="edit" colors="#f8f8f8,#eaeaea"/>
    </o:shapedefaults>
    <o:shapelayout v:ext="edit">
      <o:idmap v:ext="edit" data="2"/>
    </o:shapelayout>
  </w:shapeDefaults>
  <w:decimalSymbol w:val="."/>
  <w:listSeparator w:val=","/>
  <w14:docId w14:val="6DEFA111"/>
  <w15:chartTrackingRefBased/>
  <w15:docId w15:val="{C8086DC5-88AD-48F8-9C97-3C8660F720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Body Text Indent 2" w:uiPriority="99"/>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2">
    <w:name w:val="Normal"/>
    <w:qFormat/>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basedOn w:val="a2"/>
    <w:next w:val="a2"/>
    <w:link w:val="11"/>
    <w:qFormat/>
    <w:pPr>
      <w:keepNext/>
      <w:spacing w:before="240" w:after="60"/>
      <w:ind w:right="708"/>
      <w:outlineLvl w:val="0"/>
    </w:pPr>
    <w:rPr>
      <w:rFonts w:ascii="Arial" w:hAnsi="Arial"/>
      <w:b/>
      <w:bCs/>
      <w:kern w:val="28"/>
      <w:sz w:val="28"/>
      <w:szCs w:val="28"/>
    </w:rPr>
  </w:style>
  <w:style w:type="paragraph" w:styleId="20">
    <w:name w:val="heading 2"/>
    <w:basedOn w:val="a2"/>
    <w:next w:val="a2"/>
    <w:link w:val="21"/>
    <w:qFormat/>
    <w:pPr>
      <w:keepNext/>
      <w:spacing w:before="240" w:after="60"/>
      <w:ind w:right="708"/>
      <w:outlineLvl w:val="1"/>
    </w:pPr>
    <w:rPr>
      <w:rFonts w:ascii="Arial" w:hAnsi="Arial"/>
      <w:b/>
      <w:bCs/>
      <w:i/>
      <w:u w:val="single"/>
    </w:rPr>
  </w:style>
  <w:style w:type="paragraph" w:styleId="30">
    <w:name w:val="heading 3"/>
    <w:basedOn w:val="a2"/>
    <w:next w:val="a2"/>
    <w:qFormat/>
    <w:pPr>
      <w:keepNext/>
      <w:spacing w:before="240" w:after="60"/>
      <w:ind w:right="708"/>
      <w:outlineLvl w:val="2"/>
    </w:pPr>
  </w:style>
  <w:style w:type="paragraph" w:styleId="4">
    <w:name w:val="heading 4"/>
    <w:basedOn w:val="a2"/>
    <w:next w:val="a2"/>
    <w:qFormat/>
    <w:pPr>
      <w:keepNext/>
      <w:spacing w:before="240" w:after="60"/>
      <w:ind w:right="708"/>
      <w:outlineLvl w:val="3"/>
    </w:pPr>
  </w:style>
  <w:style w:type="paragraph" w:styleId="5">
    <w:name w:val="heading 5"/>
    <w:basedOn w:val="a2"/>
    <w:next w:val="a2"/>
    <w:qFormat/>
    <w:pPr>
      <w:spacing w:before="240" w:after="60"/>
      <w:ind w:right="708"/>
      <w:outlineLvl w:val="4"/>
    </w:pPr>
    <w:rPr>
      <w:rFonts w:ascii="Arial" w:hAnsi="Arial"/>
      <w:sz w:val="22"/>
      <w:szCs w:val="22"/>
    </w:rPr>
  </w:style>
  <w:style w:type="paragraph" w:styleId="6">
    <w:name w:val="heading 6"/>
    <w:basedOn w:val="a2"/>
    <w:next w:val="a2"/>
    <w:qFormat/>
    <w:pPr>
      <w:spacing w:before="240" w:after="60"/>
      <w:ind w:right="708"/>
      <w:outlineLvl w:val="5"/>
    </w:pPr>
    <w:rPr>
      <w:rFonts w:ascii="Arial" w:hAnsi="Arial"/>
      <w:i/>
      <w:iCs/>
      <w:sz w:val="22"/>
      <w:szCs w:val="22"/>
    </w:rPr>
  </w:style>
  <w:style w:type="paragraph" w:styleId="7">
    <w:name w:val="heading 7"/>
    <w:basedOn w:val="a2"/>
    <w:next w:val="a2"/>
    <w:qFormat/>
    <w:pPr>
      <w:spacing w:before="240" w:after="60"/>
      <w:ind w:right="708"/>
      <w:outlineLvl w:val="6"/>
    </w:pPr>
    <w:rPr>
      <w:rFonts w:ascii="Arial" w:hAnsi="Arial"/>
      <w:sz w:val="20"/>
      <w:szCs w:val="20"/>
    </w:rPr>
  </w:style>
  <w:style w:type="paragraph" w:styleId="8">
    <w:name w:val="heading 8"/>
    <w:basedOn w:val="a2"/>
    <w:next w:val="a2"/>
    <w:qFormat/>
    <w:pPr>
      <w:spacing w:before="240" w:after="60"/>
      <w:ind w:right="708"/>
      <w:outlineLvl w:val="7"/>
    </w:pPr>
    <w:rPr>
      <w:rFonts w:ascii="Arial" w:hAnsi="Arial"/>
      <w:i/>
      <w:iCs/>
      <w:sz w:val="20"/>
      <w:szCs w:val="20"/>
    </w:rPr>
  </w:style>
  <w:style w:type="paragraph" w:styleId="9">
    <w:name w:val="heading 9"/>
    <w:basedOn w:val="a2"/>
    <w:next w:val="a2"/>
    <w:link w:val="90"/>
    <w:qFormat/>
    <w:pPr>
      <w:spacing w:before="240" w:after="60"/>
      <w:ind w:right="708"/>
      <w:outlineLvl w:val="8"/>
    </w:pPr>
    <w:rPr>
      <w:rFonts w:ascii="Arial" w:hAnsi="Arial"/>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pPr>
      <w:tabs>
        <w:tab w:val="center" w:pos="4153"/>
        <w:tab w:val="right" w:pos="8306"/>
      </w:tabs>
      <w:jc w:val="left"/>
    </w:pPr>
  </w:style>
  <w:style w:type="paragraph" w:styleId="a8">
    <w:name w:val="footer"/>
    <w:basedOn w:val="a2"/>
    <w:pPr>
      <w:tabs>
        <w:tab w:val="center" w:pos="4153"/>
        <w:tab w:val="right" w:pos="8306"/>
      </w:tabs>
      <w:jc w:val="left"/>
    </w:pPr>
  </w:style>
  <w:style w:type="character" w:styleId="a9">
    <w:name w:val="page number"/>
    <w:basedOn w:val="a3"/>
  </w:style>
  <w:style w:type="paragraph" w:styleId="aa">
    <w:name w:val="Body Text Indent"/>
    <w:basedOn w:val="a2"/>
    <w:pPr>
      <w:spacing w:before="240"/>
      <w:ind w:left="1134"/>
    </w:pPr>
    <w:rPr>
      <w:sz w:val="22"/>
    </w:rPr>
  </w:style>
  <w:style w:type="paragraph" w:styleId="ab">
    <w:name w:val="Balloon Text"/>
    <w:basedOn w:val="a2"/>
    <w:semiHidden/>
    <w:rPr>
      <w:rFonts w:ascii="Tahoma" w:hAnsi="Tahoma" w:cs="Tahoma"/>
      <w:sz w:val="16"/>
      <w:szCs w:val="16"/>
    </w:rPr>
  </w:style>
  <w:style w:type="paragraph" w:styleId="31">
    <w:name w:val="Body Text 3"/>
    <w:basedOn w:val="a2"/>
    <w:pPr>
      <w:bidi w:val="0"/>
      <w:spacing w:line="240" w:lineRule="auto"/>
      <w:jc w:val="right"/>
    </w:pPr>
    <w:rPr>
      <w:rFonts w:ascii="MS Sans Serif" w:hAnsi="MS Sans Serif"/>
    </w:rPr>
  </w:style>
  <w:style w:type="paragraph" w:styleId="22">
    <w:name w:val="Body Text Indent 2"/>
    <w:basedOn w:val="a2"/>
    <w:link w:val="23"/>
    <w:uiPriority w:val="99"/>
    <w:pPr>
      <w:spacing w:line="300" w:lineRule="atLeast"/>
      <w:ind w:left="2268"/>
    </w:pPr>
  </w:style>
  <w:style w:type="paragraph" w:styleId="32">
    <w:name w:val="Body Text Indent 3"/>
    <w:basedOn w:val="a2"/>
    <w:pPr>
      <w:spacing w:line="300" w:lineRule="atLeast"/>
      <w:ind w:left="1417"/>
    </w:pPr>
  </w:style>
  <w:style w:type="paragraph" w:styleId="ac">
    <w:name w:val="Body Text"/>
    <w:basedOn w:val="a2"/>
    <w:pPr>
      <w:spacing w:line="240" w:lineRule="auto"/>
    </w:pPr>
    <w:rPr>
      <w:sz w:val="22"/>
      <w:szCs w:val="22"/>
    </w:rPr>
  </w:style>
  <w:style w:type="paragraph" w:customStyle="1" w:styleId="ad">
    <w:name w:val="נורמל"/>
    <w:basedOn w:val="NormalWeb"/>
    <w:rPr>
      <w:rFonts w:cs="David"/>
    </w:rPr>
  </w:style>
  <w:style w:type="paragraph" w:styleId="NormalWeb">
    <w:name w:val="Normal (Web)"/>
    <w:basedOn w:val="a2"/>
    <w:uiPriority w:val="99"/>
    <w:rPr>
      <w:rFonts w:cs="Times New Roman"/>
    </w:rPr>
  </w:style>
  <w:style w:type="paragraph" w:styleId="24">
    <w:name w:val="Body Text 2"/>
    <w:basedOn w:val="a2"/>
    <w:pPr>
      <w:widowControl w:val="0"/>
      <w:spacing w:line="240" w:lineRule="auto"/>
      <w:jc w:val="left"/>
    </w:pPr>
    <w:rPr>
      <w:sz w:val="22"/>
      <w:szCs w:val="22"/>
    </w:rPr>
  </w:style>
  <w:style w:type="paragraph" w:styleId="ae">
    <w:name w:val="caption"/>
    <w:basedOn w:val="a2"/>
    <w:next w:val="a2"/>
    <w:qFormat/>
    <w:pPr>
      <w:spacing w:line="280" w:lineRule="exact"/>
      <w:ind w:left="1418"/>
    </w:pPr>
    <w:rPr>
      <w:b/>
      <w:bCs/>
      <w:u w:val="single"/>
    </w:rPr>
  </w:style>
  <w:style w:type="paragraph" w:styleId="af">
    <w:name w:val="Title"/>
    <w:aliases w:val="תואר"/>
    <w:basedOn w:val="a2"/>
    <w:qFormat/>
    <w:pPr>
      <w:spacing w:line="300" w:lineRule="atLeast"/>
      <w:jc w:val="center"/>
    </w:pPr>
    <w:rPr>
      <w:b/>
      <w:bCs/>
      <w:sz w:val="22"/>
      <w:szCs w:val="32"/>
      <w:lang w:eastAsia="en-US"/>
    </w:rPr>
  </w:style>
  <w:style w:type="paragraph" w:customStyle="1" w:styleId="a1">
    <w:name w:val="מדורג"/>
    <w:basedOn w:val="a2"/>
    <w:autoRedefine/>
    <w:pPr>
      <w:numPr>
        <w:numId w:val="1"/>
      </w:numPr>
      <w:overflowPunct/>
      <w:adjustRightInd/>
      <w:spacing w:before="240" w:after="240" w:line="240" w:lineRule="auto"/>
      <w:ind w:right="360"/>
      <w:jc w:val="left"/>
      <w:textAlignment w:val="auto"/>
    </w:pPr>
    <w:rPr>
      <w:rFonts w:ascii="Arial" w:hAnsi="Arial" w:cs="Arial"/>
      <w:sz w:val="20"/>
    </w:rPr>
  </w:style>
  <w:style w:type="paragraph" w:styleId="af0">
    <w:name w:val="Block Text"/>
    <w:basedOn w:val="a2"/>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0">
    <w:name w:val="List Bullet"/>
    <w:basedOn w:val="a2"/>
    <w:autoRedefine/>
    <w:pPr>
      <w:numPr>
        <w:numId w:val="5"/>
      </w:numPr>
    </w:pPr>
  </w:style>
  <w:style w:type="table" w:styleId="af1">
    <w:name w:val="Table Grid"/>
    <w:basedOn w:val="a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5">
    <w:name w:val="2"/>
    <w:basedOn w:val="a2"/>
    <w:next w:val="a8"/>
    <w:pPr>
      <w:tabs>
        <w:tab w:val="center" w:pos="4153"/>
        <w:tab w:val="right" w:pos="8306"/>
      </w:tabs>
      <w:spacing w:line="300" w:lineRule="atLeast"/>
    </w:pPr>
    <w:rPr>
      <w:sz w:val="26"/>
      <w:szCs w:val="26"/>
    </w:rPr>
  </w:style>
  <w:style w:type="paragraph" w:customStyle="1" w:styleId="12">
    <w:name w:val="1"/>
    <w:basedOn w:val="a2"/>
    <w:next w:val="32"/>
    <w:pPr>
      <w:spacing w:line="300" w:lineRule="atLeast"/>
      <w:ind w:left="1417"/>
    </w:pPr>
  </w:style>
  <w:style w:type="character" w:customStyle="1" w:styleId="11">
    <w:name w:val="כותרת 1 תו"/>
    <w:link w:val="10"/>
    <w:rPr>
      <w:rFonts w:ascii="Arial" w:hAnsi="Arial" w:cs="David"/>
      <w:b/>
      <w:bCs/>
      <w:kern w:val="28"/>
      <w:sz w:val="28"/>
      <w:szCs w:val="28"/>
      <w:lang w:val="en-US" w:eastAsia="he-IL" w:bidi="he-IL"/>
    </w:rPr>
  </w:style>
  <w:style w:type="table" w:customStyle="1" w:styleId="LightList1">
    <w:name w:val="Light List1"/>
    <w:basedOn w:val="a4"/>
    <w:rPr>
      <w:rFonts w:ascii="Calibri" w:eastAsia="Calibri" w:hAnsi="Calibri" w:cs="Aria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Memo">
    <w:name w:val="Memo"/>
    <w:basedOn w:val="a2"/>
    <w:pPr>
      <w:spacing w:line="240" w:lineRule="auto"/>
      <w:ind w:left="5760"/>
      <w:jc w:val="left"/>
    </w:pPr>
    <w:rPr>
      <w:rFonts w:cs="FrankRuehl"/>
      <w:sz w:val="20"/>
      <w:szCs w:val="26"/>
    </w:rPr>
  </w:style>
  <w:style w:type="paragraph" w:customStyle="1" w:styleId="Reference">
    <w:name w:val="Reference"/>
    <w:basedOn w:val="a2"/>
    <w:pPr>
      <w:tabs>
        <w:tab w:val="left" w:pos="1474"/>
      </w:tabs>
      <w:spacing w:line="240" w:lineRule="auto"/>
      <w:ind w:left="1650" w:hanging="992"/>
      <w:jc w:val="left"/>
    </w:pPr>
    <w:rPr>
      <w:rFonts w:cs="FrankRuehl"/>
      <w:sz w:val="20"/>
      <w:szCs w:val="26"/>
    </w:rPr>
  </w:style>
  <w:style w:type="paragraph" w:customStyle="1" w:styleId="Sign">
    <w:name w:val="Sign"/>
    <w:basedOn w:val="a2"/>
    <w:pPr>
      <w:spacing w:line="240" w:lineRule="auto"/>
      <w:ind w:left="3493"/>
      <w:jc w:val="center"/>
    </w:pPr>
    <w:rPr>
      <w:rFonts w:cs="FrankRuehl"/>
      <w:sz w:val="20"/>
      <w:szCs w:val="26"/>
    </w:rPr>
  </w:style>
  <w:style w:type="paragraph" w:customStyle="1" w:styleId="About">
    <w:name w:val="About"/>
    <w:basedOn w:val="a2"/>
    <w:pPr>
      <w:spacing w:line="240" w:lineRule="auto"/>
      <w:ind w:left="658" w:hanging="658"/>
      <w:jc w:val="left"/>
    </w:pPr>
    <w:rPr>
      <w:rFonts w:cs="FrankRuehl"/>
      <w:sz w:val="20"/>
      <w:szCs w:val="26"/>
    </w:rPr>
  </w:style>
  <w:style w:type="paragraph" w:styleId="af2">
    <w:name w:val="List Paragraph"/>
    <w:aliases w:val="LP1,פיסקת bullets,פיסקת רשימה11,List Paragraph1,lp1,FooterText,numbered,Paragraphe de liste1,מכרזים - טקסט סעיפים,נספח 2 מתוקן,x.x.x.x,Bullet List,List Paragraph_0,List Paragraph_1,LP11,LP111,LP12,LP121,LP13,LP14,LP15,List Paragraph_01"/>
    <w:basedOn w:val="a2"/>
    <w:link w:val="af3"/>
    <w:uiPriority w:val="34"/>
    <w:qFormat/>
    <w:pPr>
      <w:ind w:left="720"/>
    </w:pPr>
  </w:style>
  <w:style w:type="character" w:customStyle="1" w:styleId="a7">
    <w:name w:val="כותרת עליונה תו"/>
    <w:link w:val="a6"/>
    <w:rPr>
      <w:rFonts w:cs="David"/>
      <w:sz w:val="24"/>
      <w:szCs w:val="24"/>
      <w:lang w:eastAsia="he-IL"/>
    </w:rPr>
  </w:style>
  <w:style w:type="paragraph" w:customStyle="1" w:styleId="2">
    <w:name w:val="מיספור2"/>
    <w:basedOn w:val="a2"/>
    <w:next w:val="a2"/>
    <w:pPr>
      <w:numPr>
        <w:ilvl w:val="1"/>
        <w:numId w:val="3"/>
      </w:numPr>
      <w:overflowPunct/>
      <w:autoSpaceDE/>
      <w:autoSpaceDN/>
      <w:adjustRightInd/>
      <w:spacing w:before="120" w:after="60" w:line="240" w:lineRule="auto"/>
      <w:ind w:right="0"/>
      <w:textAlignment w:val="auto"/>
    </w:pPr>
    <w:rPr>
      <w:sz w:val="20"/>
    </w:rPr>
  </w:style>
  <w:style w:type="paragraph" w:customStyle="1" w:styleId="1">
    <w:name w:val="מספור1"/>
    <w:basedOn w:val="a2"/>
    <w:next w:val="a2"/>
    <w:link w:val="13"/>
    <w:autoRedefine/>
    <w:pPr>
      <w:numPr>
        <w:numId w:val="3"/>
      </w:numPr>
      <w:tabs>
        <w:tab w:val="left" w:pos="34"/>
        <w:tab w:val="left" w:pos="8640"/>
      </w:tabs>
      <w:overflowPunct/>
      <w:autoSpaceDE/>
      <w:autoSpaceDN/>
      <w:adjustRightInd/>
      <w:spacing w:before="120" w:after="60" w:line="240" w:lineRule="auto"/>
      <w:ind w:right="0"/>
      <w:textAlignment w:val="auto"/>
    </w:pPr>
    <w:rPr>
      <w:rFonts w:cs="Times New Roman"/>
      <w:color w:val="000000"/>
      <w:sz w:val="20"/>
      <w:lang w:val="x-none" w:eastAsia="x-none"/>
    </w:rPr>
  </w:style>
  <w:style w:type="character" w:customStyle="1" w:styleId="13">
    <w:name w:val="מספור1 תו"/>
    <w:link w:val="1"/>
    <w:rPr>
      <w:color w:val="000000"/>
      <w:szCs w:val="24"/>
      <w:lang w:val="x-none" w:eastAsia="x-none"/>
    </w:rPr>
  </w:style>
  <w:style w:type="paragraph" w:customStyle="1" w:styleId="3">
    <w:name w:val="מספור3"/>
    <w:basedOn w:val="a2"/>
    <w:next w:val="a2"/>
    <w:pPr>
      <w:numPr>
        <w:ilvl w:val="2"/>
        <w:numId w:val="3"/>
      </w:numPr>
      <w:overflowPunct/>
      <w:autoSpaceDE/>
      <w:autoSpaceDN/>
      <w:adjustRightInd/>
      <w:spacing w:before="120" w:after="60" w:line="240" w:lineRule="auto"/>
      <w:ind w:right="0"/>
      <w:textAlignment w:val="auto"/>
    </w:pPr>
    <w:rPr>
      <w:sz w:val="20"/>
    </w:rPr>
  </w:style>
  <w:style w:type="paragraph" w:customStyle="1" w:styleId="BasicParagraph">
    <w:name w:val="[Basic Paragraph]"/>
    <w:basedOn w:val="a2"/>
    <w:uiPriority w:val="99"/>
    <w:pPr>
      <w:overflowPunct/>
      <w:spacing w:line="288" w:lineRule="auto"/>
      <w:jc w:val="left"/>
      <w:textAlignment w:val="center"/>
    </w:pPr>
    <w:rPr>
      <w:rFonts w:cs="Times New Roman"/>
      <w:color w:val="000000"/>
      <w:lang w:eastAsia="en-US" w:bidi="ar-YE"/>
    </w:rPr>
  </w:style>
  <w:style w:type="character" w:customStyle="1" w:styleId="cf01">
    <w:name w:val="cf01"/>
    <w:rPr>
      <w:rFonts w:ascii="Tahoma" w:hAnsi="Tahoma" w:cs="Tahoma" w:hint="default"/>
      <w:sz w:val="18"/>
      <w:szCs w:val="18"/>
    </w:rPr>
  </w:style>
  <w:style w:type="character" w:customStyle="1" w:styleId="21">
    <w:name w:val="כותרת 2 תו"/>
    <w:link w:val="20"/>
    <w:rPr>
      <w:rFonts w:ascii="Arial" w:hAnsi="Arial" w:cs="David"/>
      <w:b/>
      <w:bCs/>
      <w:i/>
      <w:sz w:val="24"/>
      <w:szCs w:val="24"/>
      <w:u w:val="single"/>
      <w:lang w:eastAsia="he-IL"/>
    </w:rPr>
  </w:style>
  <w:style w:type="character" w:styleId="af4">
    <w:name w:val="annotation reference"/>
    <w:rPr>
      <w:sz w:val="16"/>
      <w:szCs w:val="16"/>
    </w:rPr>
  </w:style>
  <w:style w:type="paragraph" w:styleId="af5">
    <w:name w:val="annotation text"/>
    <w:basedOn w:val="a2"/>
    <w:link w:val="af6"/>
    <w:rPr>
      <w:sz w:val="20"/>
      <w:szCs w:val="20"/>
    </w:rPr>
  </w:style>
  <w:style w:type="character" w:customStyle="1" w:styleId="af6">
    <w:name w:val="טקסט הערה תו"/>
    <w:link w:val="af5"/>
    <w:rPr>
      <w:rFonts w:cs="David"/>
      <w:lang w:eastAsia="he-IL"/>
    </w:rPr>
  </w:style>
  <w:style w:type="paragraph" w:styleId="af7">
    <w:name w:val="annotation subject"/>
    <w:basedOn w:val="af5"/>
    <w:next w:val="af5"/>
    <w:link w:val="af8"/>
    <w:rPr>
      <w:b/>
      <w:bCs/>
    </w:rPr>
  </w:style>
  <w:style w:type="character" w:customStyle="1" w:styleId="af8">
    <w:name w:val="נושא הערה תו"/>
    <w:link w:val="af7"/>
    <w:rPr>
      <w:rFonts w:cs="David"/>
      <w:b/>
      <w:bCs/>
      <w:lang w:eastAsia="he-IL"/>
    </w:rPr>
  </w:style>
  <w:style w:type="paragraph" w:styleId="af9">
    <w:name w:val="Revision"/>
    <w:hidden/>
    <w:uiPriority w:val="99"/>
    <w:semiHidden/>
    <w:rPr>
      <w:rFonts w:cs="David"/>
      <w:sz w:val="24"/>
      <w:szCs w:val="24"/>
      <w:lang w:eastAsia="he-IL"/>
    </w:rPr>
  </w:style>
  <w:style w:type="character" w:customStyle="1" w:styleId="normaltextrun">
    <w:name w:val="normaltextrun"/>
    <w:basedOn w:val="a3"/>
  </w:style>
  <w:style w:type="paragraph" w:customStyle="1" w:styleId="xmsonormal">
    <w:name w:val="x_msonormal"/>
    <w:basedOn w:val="a2"/>
    <w:pPr>
      <w:overflowPunct/>
      <w:autoSpaceDE/>
      <w:autoSpaceDN/>
      <w:bidi w:val="0"/>
      <w:adjustRightInd/>
      <w:spacing w:line="240" w:lineRule="auto"/>
      <w:jc w:val="left"/>
      <w:textAlignment w:val="auto"/>
    </w:pPr>
    <w:rPr>
      <w:rFonts w:eastAsia="Calibri" w:cs="Times New Roman"/>
      <w:lang w:eastAsia="en-US"/>
    </w:rPr>
  </w:style>
  <w:style w:type="character" w:customStyle="1" w:styleId="90">
    <w:name w:val="כותרת 9 תו"/>
    <w:link w:val="9"/>
    <w:rPr>
      <w:rFonts w:ascii="Arial" w:hAnsi="Arial" w:cs="David"/>
      <w:i/>
      <w:iCs/>
      <w:sz w:val="18"/>
      <w:szCs w:val="18"/>
      <w:lang w:eastAsia="he-IL"/>
    </w:rPr>
  </w:style>
  <w:style w:type="numbering" w:customStyle="1" w:styleId="a">
    <w:name w:val="כותרות ממוספרות"/>
    <w:uiPriority w:val="99"/>
    <w:pPr>
      <w:numPr>
        <w:numId w:val="4"/>
      </w:numPr>
    </w:pPr>
  </w:style>
  <w:style w:type="character" w:customStyle="1" w:styleId="af3">
    <w:name w:val="פיסקת רשימה תו"/>
    <w:aliases w:val="LP1 תו,פיסקת bullets תו,פיסקת רשימה11 תו,List Paragraph1 תו,lp1 תו,FooterText תו,numbered תו,Paragraphe de liste1 תו,מכרזים - טקסט סעיפים תו,נספח 2 מתוקן תו,x.x.x.x תו,Bullet List תו,List Paragraph_0 תו,List Paragraph_1 תו,LP11 תו,LP12 תו"/>
    <w:link w:val="af2"/>
    <w:uiPriority w:val="34"/>
    <w:qFormat/>
    <w:rPr>
      <w:rFonts w:cs="David"/>
      <w:sz w:val="24"/>
      <w:szCs w:val="24"/>
      <w:lang w:eastAsia="he-IL"/>
    </w:rPr>
  </w:style>
  <w:style w:type="paragraph" w:customStyle="1" w:styleId="pf0">
    <w:name w:val="pf0"/>
    <w:basedOn w:val="a2"/>
    <w:pPr>
      <w:overflowPunct/>
      <w:autoSpaceDE/>
      <w:autoSpaceDN/>
      <w:bidi w:val="0"/>
      <w:adjustRightInd/>
      <w:spacing w:before="100" w:beforeAutospacing="1" w:after="100" w:afterAutospacing="1" w:line="240" w:lineRule="auto"/>
      <w:jc w:val="right"/>
      <w:textAlignment w:val="auto"/>
    </w:pPr>
    <w:rPr>
      <w:rFonts w:cs="Times New Roman"/>
      <w:lang w:eastAsia="en-US"/>
    </w:rPr>
  </w:style>
  <w:style w:type="character" w:customStyle="1" w:styleId="23">
    <w:name w:val="כניסה בגוף טקסט 2 תו"/>
    <w:link w:val="22"/>
    <w:uiPriority w:val="99"/>
    <w:rPr>
      <w:rFonts w:cs="David"/>
      <w:sz w:val="24"/>
      <w:szCs w:val="24"/>
      <w:lang w:eastAsia="he-IL"/>
    </w:rPr>
  </w:style>
  <w:style w:type="character" w:customStyle="1" w:styleId="UnresolvedMention1">
    <w:name w:val="Unresolved Mention1"/>
    <w:uiPriority w:val="99"/>
    <w:semiHidden/>
    <w:unhideWhenUs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75133">
      <w:bodyDiv w:val="1"/>
      <w:marLeft w:val="0"/>
      <w:marRight w:val="0"/>
      <w:marTop w:val="0"/>
      <w:marBottom w:val="0"/>
      <w:divBdr>
        <w:top w:val="none" w:sz="0" w:space="0" w:color="auto"/>
        <w:left w:val="none" w:sz="0" w:space="0" w:color="auto"/>
        <w:bottom w:val="none" w:sz="0" w:space="0" w:color="auto"/>
        <w:right w:val="none" w:sz="0" w:space="0" w:color="auto"/>
      </w:divBdr>
    </w:div>
    <w:div w:id="43067384">
      <w:bodyDiv w:val="1"/>
      <w:marLeft w:val="0"/>
      <w:marRight w:val="0"/>
      <w:marTop w:val="0"/>
      <w:marBottom w:val="0"/>
      <w:divBdr>
        <w:top w:val="none" w:sz="0" w:space="0" w:color="auto"/>
        <w:left w:val="none" w:sz="0" w:space="0" w:color="auto"/>
        <w:bottom w:val="none" w:sz="0" w:space="0" w:color="auto"/>
        <w:right w:val="none" w:sz="0" w:space="0" w:color="auto"/>
      </w:divBdr>
    </w:div>
    <w:div w:id="105004084">
      <w:bodyDiv w:val="1"/>
      <w:marLeft w:val="0"/>
      <w:marRight w:val="0"/>
      <w:marTop w:val="0"/>
      <w:marBottom w:val="0"/>
      <w:divBdr>
        <w:top w:val="none" w:sz="0" w:space="0" w:color="auto"/>
        <w:left w:val="none" w:sz="0" w:space="0" w:color="auto"/>
        <w:bottom w:val="none" w:sz="0" w:space="0" w:color="auto"/>
        <w:right w:val="none" w:sz="0" w:space="0" w:color="auto"/>
      </w:divBdr>
    </w:div>
    <w:div w:id="111484827">
      <w:bodyDiv w:val="1"/>
      <w:marLeft w:val="0"/>
      <w:marRight w:val="0"/>
      <w:marTop w:val="0"/>
      <w:marBottom w:val="0"/>
      <w:divBdr>
        <w:top w:val="none" w:sz="0" w:space="0" w:color="auto"/>
        <w:left w:val="none" w:sz="0" w:space="0" w:color="auto"/>
        <w:bottom w:val="none" w:sz="0" w:space="0" w:color="auto"/>
        <w:right w:val="none" w:sz="0" w:space="0" w:color="auto"/>
      </w:divBdr>
    </w:div>
    <w:div w:id="130177199">
      <w:bodyDiv w:val="1"/>
      <w:marLeft w:val="0"/>
      <w:marRight w:val="0"/>
      <w:marTop w:val="0"/>
      <w:marBottom w:val="0"/>
      <w:divBdr>
        <w:top w:val="none" w:sz="0" w:space="0" w:color="auto"/>
        <w:left w:val="none" w:sz="0" w:space="0" w:color="auto"/>
        <w:bottom w:val="none" w:sz="0" w:space="0" w:color="auto"/>
        <w:right w:val="none" w:sz="0" w:space="0" w:color="auto"/>
      </w:divBdr>
    </w:div>
    <w:div w:id="143280294">
      <w:bodyDiv w:val="1"/>
      <w:marLeft w:val="0"/>
      <w:marRight w:val="0"/>
      <w:marTop w:val="0"/>
      <w:marBottom w:val="0"/>
      <w:divBdr>
        <w:top w:val="none" w:sz="0" w:space="0" w:color="auto"/>
        <w:left w:val="none" w:sz="0" w:space="0" w:color="auto"/>
        <w:bottom w:val="none" w:sz="0" w:space="0" w:color="auto"/>
        <w:right w:val="none" w:sz="0" w:space="0" w:color="auto"/>
      </w:divBdr>
    </w:div>
    <w:div w:id="167523673">
      <w:bodyDiv w:val="1"/>
      <w:marLeft w:val="0"/>
      <w:marRight w:val="0"/>
      <w:marTop w:val="0"/>
      <w:marBottom w:val="0"/>
      <w:divBdr>
        <w:top w:val="none" w:sz="0" w:space="0" w:color="auto"/>
        <w:left w:val="none" w:sz="0" w:space="0" w:color="auto"/>
        <w:bottom w:val="none" w:sz="0" w:space="0" w:color="auto"/>
        <w:right w:val="none" w:sz="0" w:space="0" w:color="auto"/>
      </w:divBdr>
    </w:div>
    <w:div w:id="167718517">
      <w:bodyDiv w:val="1"/>
      <w:marLeft w:val="0"/>
      <w:marRight w:val="0"/>
      <w:marTop w:val="0"/>
      <w:marBottom w:val="0"/>
      <w:divBdr>
        <w:top w:val="none" w:sz="0" w:space="0" w:color="auto"/>
        <w:left w:val="none" w:sz="0" w:space="0" w:color="auto"/>
        <w:bottom w:val="none" w:sz="0" w:space="0" w:color="auto"/>
        <w:right w:val="none" w:sz="0" w:space="0" w:color="auto"/>
      </w:divBdr>
    </w:div>
    <w:div w:id="176040401">
      <w:bodyDiv w:val="1"/>
      <w:marLeft w:val="0"/>
      <w:marRight w:val="0"/>
      <w:marTop w:val="0"/>
      <w:marBottom w:val="0"/>
      <w:divBdr>
        <w:top w:val="none" w:sz="0" w:space="0" w:color="auto"/>
        <w:left w:val="none" w:sz="0" w:space="0" w:color="auto"/>
        <w:bottom w:val="none" w:sz="0" w:space="0" w:color="auto"/>
        <w:right w:val="none" w:sz="0" w:space="0" w:color="auto"/>
      </w:divBdr>
    </w:div>
    <w:div w:id="214127968">
      <w:bodyDiv w:val="1"/>
      <w:marLeft w:val="0"/>
      <w:marRight w:val="0"/>
      <w:marTop w:val="0"/>
      <w:marBottom w:val="0"/>
      <w:divBdr>
        <w:top w:val="none" w:sz="0" w:space="0" w:color="auto"/>
        <w:left w:val="none" w:sz="0" w:space="0" w:color="auto"/>
        <w:bottom w:val="none" w:sz="0" w:space="0" w:color="auto"/>
        <w:right w:val="none" w:sz="0" w:space="0" w:color="auto"/>
      </w:divBdr>
    </w:div>
    <w:div w:id="219752398">
      <w:bodyDiv w:val="1"/>
      <w:marLeft w:val="0"/>
      <w:marRight w:val="0"/>
      <w:marTop w:val="0"/>
      <w:marBottom w:val="0"/>
      <w:divBdr>
        <w:top w:val="none" w:sz="0" w:space="0" w:color="auto"/>
        <w:left w:val="none" w:sz="0" w:space="0" w:color="auto"/>
        <w:bottom w:val="none" w:sz="0" w:space="0" w:color="auto"/>
        <w:right w:val="none" w:sz="0" w:space="0" w:color="auto"/>
      </w:divBdr>
    </w:div>
    <w:div w:id="229924782">
      <w:bodyDiv w:val="1"/>
      <w:marLeft w:val="0"/>
      <w:marRight w:val="0"/>
      <w:marTop w:val="0"/>
      <w:marBottom w:val="0"/>
      <w:divBdr>
        <w:top w:val="none" w:sz="0" w:space="0" w:color="auto"/>
        <w:left w:val="none" w:sz="0" w:space="0" w:color="auto"/>
        <w:bottom w:val="none" w:sz="0" w:space="0" w:color="auto"/>
        <w:right w:val="none" w:sz="0" w:space="0" w:color="auto"/>
      </w:divBdr>
    </w:div>
    <w:div w:id="251358306">
      <w:bodyDiv w:val="1"/>
      <w:marLeft w:val="0"/>
      <w:marRight w:val="0"/>
      <w:marTop w:val="0"/>
      <w:marBottom w:val="0"/>
      <w:divBdr>
        <w:top w:val="none" w:sz="0" w:space="0" w:color="auto"/>
        <w:left w:val="none" w:sz="0" w:space="0" w:color="auto"/>
        <w:bottom w:val="none" w:sz="0" w:space="0" w:color="auto"/>
        <w:right w:val="none" w:sz="0" w:space="0" w:color="auto"/>
      </w:divBdr>
      <w:divsChild>
        <w:div w:id="480540759">
          <w:marLeft w:val="0"/>
          <w:marRight w:val="0"/>
          <w:marTop w:val="0"/>
          <w:marBottom w:val="0"/>
          <w:divBdr>
            <w:top w:val="none" w:sz="0" w:space="0" w:color="auto"/>
            <w:left w:val="none" w:sz="0" w:space="0" w:color="auto"/>
            <w:bottom w:val="none" w:sz="0" w:space="0" w:color="auto"/>
            <w:right w:val="none" w:sz="0" w:space="0" w:color="auto"/>
          </w:divBdr>
        </w:div>
        <w:div w:id="1321346358">
          <w:marLeft w:val="0"/>
          <w:marRight w:val="0"/>
          <w:marTop w:val="0"/>
          <w:marBottom w:val="0"/>
          <w:divBdr>
            <w:top w:val="none" w:sz="0" w:space="0" w:color="auto"/>
            <w:left w:val="none" w:sz="0" w:space="0" w:color="auto"/>
            <w:bottom w:val="none" w:sz="0" w:space="0" w:color="auto"/>
            <w:right w:val="none" w:sz="0" w:space="0" w:color="auto"/>
          </w:divBdr>
        </w:div>
      </w:divsChild>
    </w:div>
    <w:div w:id="277373613">
      <w:bodyDiv w:val="1"/>
      <w:marLeft w:val="0"/>
      <w:marRight w:val="0"/>
      <w:marTop w:val="0"/>
      <w:marBottom w:val="0"/>
      <w:divBdr>
        <w:top w:val="none" w:sz="0" w:space="0" w:color="auto"/>
        <w:left w:val="none" w:sz="0" w:space="0" w:color="auto"/>
        <w:bottom w:val="none" w:sz="0" w:space="0" w:color="auto"/>
        <w:right w:val="none" w:sz="0" w:space="0" w:color="auto"/>
      </w:divBdr>
      <w:divsChild>
        <w:div w:id="1755937397">
          <w:marLeft w:val="0"/>
          <w:marRight w:val="0"/>
          <w:marTop w:val="0"/>
          <w:marBottom w:val="0"/>
          <w:divBdr>
            <w:top w:val="none" w:sz="0" w:space="0" w:color="auto"/>
            <w:left w:val="none" w:sz="0" w:space="0" w:color="auto"/>
            <w:bottom w:val="none" w:sz="0" w:space="0" w:color="auto"/>
            <w:right w:val="none" w:sz="0" w:space="0" w:color="auto"/>
          </w:divBdr>
        </w:div>
        <w:div w:id="2134010918">
          <w:marLeft w:val="0"/>
          <w:marRight w:val="0"/>
          <w:marTop w:val="0"/>
          <w:marBottom w:val="0"/>
          <w:divBdr>
            <w:top w:val="none" w:sz="0" w:space="0" w:color="auto"/>
            <w:left w:val="none" w:sz="0" w:space="0" w:color="auto"/>
            <w:bottom w:val="none" w:sz="0" w:space="0" w:color="auto"/>
            <w:right w:val="none" w:sz="0" w:space="0" w:color="auto"/>
          </w:divBdr>
        </w:div>
      </w:divsChild>
    </w:div>
    <w:div w:id="315233292">
      <w:bodyDiv w:val="1"/>
      <w:marLeft w:val="0"/>
      <w:marRight w:val="0"/>
      <w:marTop w:val="0"/>
      <w:marBottom w:val="0"/>
      <w:divBdr>
        <w:top w:val="none" w:sz="0" w:space="0" w:color="auto"/>
        <w:left w:val="none" w:sz="0" w:space="0" w:color="auto"/>
        <w:bottom w:val="none" w:sz="0" w:space="0" w:color="auto"/>
        <w:right w:val="none" w:sz="0" w:space="0" w:color="auto"/>
      </w:divBdr>
    </w:div>
    <w:div w:id="329212687">
      <w:bodyDiv w:val="1"/>
      <w:marLeft w:val="0"/>
      <w:marRight w:val="0"/>
      <w:marTop w:val="0"/>
      <w:marBottom w:val="0"/>
      <w:divBdr>
        <w:top w:val="none" w:sz="0" w:space="0" w:color="auto"/>
        <w:left w:val="none" w:sz="0" w:space="0" w:color="auto"/>
        <w:bottom w:val="none" w:sz="0" w:space="0" w:color="auto"/>
        <w:right w:val="none" w:sz="0" w:space="0" w:color="auto"/>
      </w:divBdr>
    </w:div>
    <w:div w:id="334457980">
      <w:bodyDiv w:val="1"/>
      <w:marLeft w:val="0"/>
      <w:marRight w:val="0"/>
      <w:marTop w:val="0"/>
      <w:marBottom w:val="0"/>
      <w:divBdr>
        <w:top w:val="none" w:sz="0" w:space="0" w:color="auto"/>
        <w:left w:val="none" w:sz="0" w:space="0" w:color="auto"/>
        <w:bottom w:val="none" w:sz="0" w:space="0" w:color="auto"/>
        <w:right w:val="none" w:sz="0" w:space="0" w:color="auto"/>
      </w:divBdr>
    </w:div>
    <w:div w:id="385879763">
      <w:bodyDiv w:val="1"/>
      <w:marLeft w:val="0"/>
      <w:marRight w:val="0"/>
      <w:marTop w:val="0"/>
      <w:marBottom w:val="0"/>
      <w:divBdr>
        <w:top w:val="none" w:sz="0" w:space="0" w:color="auto"/>
        <w:left w:val="none" w:sz="0" w:space="0" w:color="auto"/>
        <w:bottom w:val="none" w:sz="0" w:space="0" w:color="auto"/>
        <w:right w:val="none" w:sz="0" w:space="0" w:color="auto"/>
      </w:divBdr>
    </w:div>
    <w:div w:id="386613988">
      <w:bodyDiv w:val="1"/>
      <w:marLeft w:val="0"/>
      <w:marRight w:val="0"/>
      <w:marTop w:val="0"/>
      <w:marBottom w:val="0"/>
      <w:divBdr>
        <w:top w:val="none" w:sz="0" w:space="0" w:color="auto"/>
        <w:left w:val="none" w:sz="0" w:space="0" w:color="auto"/>
        <w:bottom w:val="none" w:sz="0" w:space="0" w:color="auto"/>
        <w:right w:val="none" w:sz="0" w:space="0" w:color="auto"/>
      </w:divBdr>
    </w:div>
    <w:div w:id="426655512">
      <w:bodyDiv w:val="1"/>
      <w:marLeft w:val="0"/>
      <w:marRight w:val="0"/>
      <w:marTop w:val="0"/>
      <w:marBottom w:val="0"/>
      <w:divBdr>
        <w:top w:val="none" w:sz="0" w:space="0" w:color="auto"/>
        <w:left w:val="none" w:sz="0" w:space="0" w:color="auto"/>
        <w:bottom w:val="none" w:sz="0" w:space="0" w:color="auto"/>
        <w:right w:val="none" w:sz="0" w:space="0" w:color="auto"/>
      </w:divBdr>
    </w:div>
    <w:div w:id="453905874">
      <w:bodyDiv w:val="1"/>
      <w:marLeft w:val="0"/>
      <w:marRight w:val="0"/>
      <w:marTop w:val="0"/>
      <w:marBottom w:val="0"/>
      <w:divBdr>
        <w:top w:val="none" w:sz="0" w:space="0" w:color="auto"/>
        <w:left w:val="none" w:sz="0" w:space="0" w:color="auto"/>
        <w:bottom w:val="none" w:sz="0" w:space="0" w:color="auto"/>
        <w:right w:val="none" w:sz="0" w:space="0" w:color="auto"/>
      </w:divBdr>
    </w:div>
    <w:div w:id="458106105">
      <w:bodyDiv w:val="1"/>
      <w:marLeft w:val="0"/>
      <w:marRight w:val="0"/>
      <w:marTop w:val="0"/>
      <w:marBottom w:val="0"/>
      <w:divBdr>
        <w:top w:val="none" w:sz="0" w:space="0" w:color="auto"/>
        <w:left w:val="none" w:sz="0" w:space="0" w:color="auto"/>
        <w:bottom w:val="none" w:sz="0" w:space="0" w:color="auto"/>
        <w:right w:val="none" w:sz="0" w:space="0" w:color="auto"/>
      </w:divBdr>
    </w:div>
    <w:div w:id="490944342">
      <w:bodyDiv w:val="1"/>
      <w:marLeft w:val="0"/>
      <w:marRight w:val="0"/>
      <w:marTop w:val="0"/>
      <w:marBottom w:val="0"/>
      <w:divBdr>
        <w:top w:val="none" w:sz="0" w:space="0" w:color="auto"/>
        <w:left w:val="none" w:sz="0" w:space="0" w:color="auto"/>
        <w:bottom w:val="none" w:sz="0" w:space="0" w:color="auto"/>
        <w:right w:val="none" w:sz="0" w:space="0" w:color="auto"/>
      </w:divBdr>
    </w:div>
    <w:div w:id="524174583">
      <w:bodyDiv w:val="1"/>
      <w:marLeft w:val="0"/>
      <w:marRight w:val="0"/>
      <w:marTop w:val="0"/>
      <w:marBottom w:val="0"/>
      <w:divBdr>
        <w:top w:val="none" w:sz="0" w:space="0" w:color="auto"/>
        <w:left w:val="none" w:sz="0" w:space="0" w:color="auto"/>
        <w:bottom w:val="none" w:sz="0" w:space="0" w:color="auto"/>
        <w:right w:val="none" w:sz="0" w:space="0" w:color="auto"/>
      </w:divBdr>
    </w:div>
    <w:div w:id="556086449">
      <w:bodyDiv w:val="1"/>
      <w:marLeft w:val="0"/>
      <w:marRight w:val="0"/>
      <w:marTop w:val="0"/>
      <w:marBottom w:val="0"/>
      <w:divBdr>
        <w:top w:val="none" w:sz="0" w:space="0" w:color="auto"/>
        <w:left w:val="none" w:sz="0" w:space="0" w:color="auto"/>
        <w:bottom w:val="none" w:sz="0" w:space="0" w:color="auto"/>
        <w:right w:val="none" w:sz="0" w:space="0" w:color="auto"/>
      </w:divBdr>
    </w:div>
    <w:div w:id="556160311">
      <w:bodyDiv w:val="1"/>
      <w:marLeft w:val="0"/>
      <w:marRight w:val="0"/>
      <w:marTop w:val="0"/>
      <w:marBottom w:val="0"/>
      <w:divBdr>
        <w:top w:val="none" w:sz="0" w:space="0" w:color="auto"/>
        <w:left w:val="none" w:sz="0" w:space="0" w:color="auto"/>
        <w:bottom w:val="none" w:sz="0" w:space="0" w:color="auto"/>
        <w:right w:val="none" w:sz="0" w:space="0" w:color="auto"/>
      </w:divBdr>
    </w:div>
    <w:div w:id="563687519">
      <w:bodyDiv w:val="1"/>
      <w:marLeft w:val="0"/>
      <w:marRight w:val="0"/>
      <w:marTop w:val="0"/>
      <w:marBottom w:val="0"/>
      <w:divBdr>
        <w:top w:val="none" w:sz="0" w:space="0" w:color="auto"/>
        <w:left w:val="none" w:sz="0" w:space="0" w:color="auto"/>
        <w:bottom w:val="none" w:sz="0" w:space="0" w:color="auto"/>
        <w:right w:val="none" w:sz="0" w:space="0" w:color="auto"/>
      </w:divBdr>
    </w:div>
    <w:div w:id="582834082">
      <w:bodyDiv w:val="1"/>
      <w:marLeft w:val="0"/>
      <w:marRight w:val="0"/>
      <w:marTop w:val="0"/>
      <w:marBottom w:val="0"/>
      <w:divBdr>
        <w:top w:val="none" w:sz="0" w:space="0" w:color="auto"/>
        <w:left w:val="none" w:sz="0" w:space="0" w:color="auto"/>
        <w:bottom w:val="none" w:sz="0" w:space="0" w:color="auto"/>
        <w:right w:val="none" w:sz="0" w:space="0" w:color="auto"/>
      </w:divBdr>
    </w:div>
    <w:div w:id="611590333">
      <w:bodyDiv w:val="1"/>
      <w:marLeft w:val="0"/>
      <w:marRight w:val="0"/>
      <w:marTop w:val="0"/>
      <w:marBottom w:val="0"/>
      <w:divBdr>
        <w:top w:val="none" w:sz="0" w:space="0" w:color="auto"/>
        <w:left w:val="none" w:sz="0" w:space="0" w:color="auto"/>
        <w:bottom w:val="none" w:sz="0" w:space="0" w:color="auto"/>
        <w:right w:val="none" w:sz="0" w:space="0" w:color="auto"/>
      </w:divBdr>
    </w:div>
    <w:div w:id="624776066">
      <w:bodyDiv w:val="1"/>
      <w:marLeft w:val="0"/>
      <w:marRight w:val="0"/>
      <w:marTop w:val="0"/>
      <w:marBottom w:val="0"/>
      <w:divBdr>
        <w:top w:val="none" w:sz="0" w:space="0" w:color="auto"/>
        <w:left w:val="none" w:sz="0" w:space="0" w:color="auto"/>
        <w:bottom w:val="none" w:sz="0" w:space="0" w:color="auto"/>
        <w:right w:val="none" w:sz="0" w:space="0" w:color="auto"/>
      </w:divBdr>
    </w:div>
    <w:div w:id="654771065">
      <w:bodyDiv w:val="1"/>
      <w:marLeft w:val="0"/>
      <w:marRight w:val="0"/>
      <w:marTop w:val="0"/>
      <w:marBottom w:val="0"/>
      <w:divBdr>
        <w:top w:val="none" w:sz="0" w:space="0" w:color="auto"/>
        <w:left w:val="none" w:sz="0" w:space="0" w:color="auto"/>
        <w:bottom w:val="none" w:sz="0" w:space="0" w:color="auto"/>
        <w:right w:val="none" w:sz="0" w:space="0" w:color="auto"/>
      </w:divBdr>
    </w:div>
    <w:div w:id="689181128">
      <w:bodyDiv w:val="1"/>
      <w:marLeft w:val="0"/>
      <w:marRight w:val="0"/>
      <w:marTop w:val="0"/>
      <w:marBottom w:val="0"/>
      <w:divBdr>
        <w:top w:val="none" w:sz="0" w:space="0" w:color="auto"/>
        <w:left w:val="none" w:sz="0" w:space="0" w:color="auto"/>
        <w:bottom w:val="none" w:sz="0" w:space="0" w:color="auto"/>
        <w:right w:val="none" w:sz="0" w:space="0" w:color="auto"/>
      </w:divBdr>
    </w:div>
    <w:div w:id="702362895">
      <w:bodyDiv w:val="1"/>
      <w:marLeft w:val="0"/>
      <w:marRight w:val="0"/>
      <w:marTop w:val="0"/>
      <w:marBottom w:val="0"/>
      <w:divBdr>
        <w:top w:val="none" w:sz="0" w:space="0" w:color="auto"/>
        <w:left w:val="none" w:sz="0" w:space="0" w:color="auto"/>
        <w:bottom w:val="none" w:sz="0" w:space="0" w:color="auto"/>
        <w:right w:val="none" w:sz="0" w:space="0" w:color="auto"/>
      </w:divBdr>
    </w:div>
    <w:div w:id="742415578">
      <w:bodyDiv w:val="1"/>
      <w:marLeft w:val="0"/>
      <w:marRight w:val="0"/>
      <w:marTop w:val="0"/>
      <w:marBottom w:val="0"/>
      <w:divBdr>
        <w:top w:val="none" w:sz="0" w:space="0" w:color="auto"/>
        <w:left w:val="none" w:sz="0" w:space="0" w:color="auto"/>
        <w:bottom w:val="none" w:sz="0" w:space="0" w:color="auto"/>
        <w:right w:val="none" w:sz="0" w:space="0" w:color="auto"/>
      </w:divBdr>
    </w:div>
    <w:div w:id="745613603">
      <w:bodyDiv w:val="1"/>
      <w:marLeft w:val="0"/>
      <w:marRight w:val="0"/>
      <w:marTop w:val="0"/>
      <w:marBottom w:val="0"/>
      <w:divBdr>
        <w:top w:val="none" w:sz="0" w:space="0" w:color="auto"/>
        <w:left w:val="none" w:sz="0" w:space="0" w:color="auto"/>
        <w:bottom w:val="none" w:sz="0" w:space="0" w:color="auto"/>
        <w:right w:val="none" w:sz="0" w:space="0" w:color="auto"/>
      </w:divBdr>
    </w:div>
    <w:div w:id="762337118">
      <w:bodyDiv w:val="1"/>
      <w:marLeft w:val="0"/>
      <w:marRight w:val="0"/>
      <w:marTop w:val="0"/>
      <w:marBottom w:val="0"/>
      <w:divBdr>
        <w:top w:val="none" w:sz="0" w:space="0" w:color="auto"/>
        <w:left w:val="none" w:sz="0" w:space="0" w:color="auto"/>
        <w:bottom w:val="none" w:sz="0" w:space="0" w:color="auto"/>
        <w:right w:val="none" w:sz="0" w:space="0" w:color="auto"/>
      </w:divBdr>
    </w:div>
    <w:div w:id="853304958">
      <w:bodyDiv w:val="1"/>
      <w:marLeft w:val="0"/>
      <w:marRight w:val="0"/>
      <w:marTop w:val="0"/>
      <w:marBottom w:val="0"/>
      <w:divBdr>
        <w:top w:val="none" w:sz="0" w:space="0" w:color="auto"/>
        <w:left w:val="none" w:sz="0" w:space="0" w:color="auto"/>
        <w:bottom w:val="none" w:sz="0" w:space="0" w:color="auto"/>
        <w:right w:val="none" w:sz="0" w:space="0" w:color="auto"/>
      </w:divBdr>
    </w:div>
    <w:div w:id="926502973">
      <w:bodyDiv w:val="1"/>
      <w:marLeft w:val="0"/>
      <w:marRight w:val="0"/>
      <w:marTop w:val="0"/>
      <w:marBottom w:val="0"/>
      <w:divBdr>
        <w:top w:val="none" w:sz="0" w:space="0" w:color="auto"/>
        <w:left w:val="none" w:sz="0" w:space="0" w:color="auto"/>
        <w:bottom w:val="none" w:sz="0" w:space="0" w:color="auto"/>
        <w:right w:val="none" w:sz="0" w:space="0" w:color="auto"/>
      </w:divBdr>
    </w:div>
    <w:div w:id="971859831">
      <w:bodyDiv w:val="1"/>
      <w:marLeft w:val="0"/>
      <w:marRight w:val="0"/>
      <w:marTop w:val="0"/>
      <w:marBottom w:val="0"/>
      <w:divBdr>
        <w:top w:val="none" w:sz="0" w:space="0" w:color="auto"/>
        <w:left w:val="none" w:sz="0" w:space="0" w:color="auto"/>
        <w:bottom w:val="none" w:sz="0" w:space="0" w:color="auto"/>
        <w:right w:val="none" w:sz="0" w:space="0" w:color="auto"/>
      </w:divBdr>
    </w:div>
    <w:div w:id="982274010">
      <w:bodyDiv w:val="1"/>
      <w:marLeft w:val="0"/>
      <w:marRight w:val="0"/>
      <w:marTop w:val="0"/>
      <w:marBottom w:val="0"/>
      <w:divBdr>
        <w:top w:val="none" w:sz="0" w:space="0" w:color="auto"/>
        <w:left w:val="none" w:sz="0" w:space="0" w:color="auto"/>
        <w:bottom w:val="none" w:sz="0" w:space="0" w:color="auto"/>
        <w:right w:val="none" w:sz="0" w:space="0" w:color="auto"/>
      </w:divBdr>
    </w:div>
    <w:div w:id="1010256898">
      <w:bodyDiv w:val="1"/>
      <w:marLeft w:val="0"/>
      <w:marRight w:val="0"/>
      <w:marTop w:val="0"/>
      <w:marBottom w:val="0"/>
      <w:divBdr>
        <w:top w:val="none" w:sz="0" w:space="0" w:color="auto"/>
        <w:left w:val="none" w:sz="0" w:space="0" w:color="auto"/>
        <w:bottom w:val="none" w:sz="0" w:space="0" w:color="auto"/>
        <w:right w:val="none" w:sz="0" w:space="0" w:color="auto"/>
      </w:divBdr>
    </w:div>
    <w:div w:id="1019240233">
      <w:bodyDiv w:val="1"/>
      <w:marLeft w:val="0"/>
      <w:marRight w:val="0"/>
      <w:marTop w:val="0"/>
      <w:marBottom w:val="0"/>
      <w:divBdr>
        <w:top w:val="none" w:sz="0" w:space="0" w:color="auto"/>
        <w:left w:val="none" w:sz="0" w:space="0" w:color="auto"/>
        <w:bottom w:val="none" w:sz="0" w:space="0" w:color="auto"/>
        <w:right w:val="none" w:sz="0" w:space="0" w:color="auto"/>
      </w:divBdr>
    </w:div>
    <w:div w:id="1035079474">
      <w:bodyDiv w:val="1"/>
      <w:marLeft w:val="0"/>
      <w:marRight w:val="0"/>
      <w:marTop w:val="0"/>
      <w:marBottom w:val="0"/>
      <w:divBdr>
        <w:top w:val="none" w:sz="0" w:space="0" w:color="auto"/>
        <w:left w:val="none" w:sz="0" w:space="0" w:color="auto"/>
        <w:bottom w:val="none" w:sz="0" w:space="0" w:color="auto"/>
        <w:right w:val="none" w:sz="0" w:space="0" w:color="auto"/>
      </w:divBdr>
    </w:div>
    <w:div w:id="1039545695">
      <w:bodyDiv w:val="1"/>
      <w:marLeft w:val="0"/>
      <w:marRight w:val="0"/>
      <w:marTop w:val="0"/>
      <w:marBottom w:val="0"/>
      <w:divBdr>
        <w:top w:val="none" w:sz="0" w:space="0" w:color="auto"/>
        <w:left w:val="none" w:sz="0" w:space="0" w:color="auto"/>
        <w:bottom w:val="none" w:sz="0" w:space="0" w:color="auto"/>
        <w:right w:val="none" w:sz="0" w:space="0" w:color="auto"/>
      </w:divBdr>
    </w:div>
    <w:div w:id="1062365980">
      <w:bodyDiv w:val="1"/>
      <w:marLeft w:val="0"/>
      <w:marRight w:val="0"/>
      <w:marTop w:val="0"/>
      <w:marBottom w:val="0"/>
      <w:divBdr>
        <w:top w:val="none" w:sz="0" w:space="0" w:color="auto"/>
        <w:left w:val="none" w:sz="0" w:space="0" w:color="auto"/>
        <w:bottom w:val="none" w:sz="0" w:space="0" w:color="auto"/>
        <w:right w:val="none" w:sz="0" w:space="0" w:color="auto"/>
      </w:divBdr>
    </w:div>
    <w:div w:id="1128279160">
      <w:bodyDiv w:val="1"/>
      <w:marLeft w:val="0"/>
      <w:marRight w:val="0"/>
      <w:marTop w:val="0"/>
      <w:marBottom w:val="0"/>
      <w:divBdr>
        <w:top w:val="none" w:sz="0" w:space="0" w:color="auto"/>
        <w:left w:val="none" w:sz="0" w:space="0" w:color="auto"/>
        <w:bottom w:val="none" w:sz="0" w:space="0" w:color="auto"/>
        <w:right w:val="none" w:sz="0" w:space="0" w:color="auto"/>
      </w:divBdr>
    </w:div>
    <w:div w:id="1158767791">
      <w:bodyDiv w:val="1"/>
      <w:marLeft w:val="0"/>
      <w:marRight w:val="0"/>
      <w:marTop w:val="0"/>
      <w:marBottom w:val="0"/>
      <w:divBdr>
        <w:top w:val="none" w:sz="0" w:space="0" w:color="auto"/>
        <w:left w:val="none" w:sz="0" w:space="0" w:color="auto"/>
        <w:bottom w:val="none" w:sz="0" w:space="0" w:color="auto"/>
        <w:right w:val="none" w:sz="0" w:space="0" w:color="auto"/>
      </w:divBdr>
    </w:div>
    <w:div w:id="1165049517">
      <w:bodyDiv w:val="1"/>
      <w:marLeft w:val="0"/>
      <w:marRight w:val="0"/>
      <w:marTop w:val="0"/>
      <w:marBottom w:val="0"/>
      <w:divBdr>
        <w:top w:val="none" w:sz="0" w:space="0" w:color="auto"/>
        <w:left w:val="none" w:sz="0" w:space="0" w:color="auto"/>
        <w:bottom w:val="none" w:sz="0" w:space="0" w:color="auto"/>
        <w:right w:val="none" w:sz="0" w:space="0" w:color="auto"/>
      </w:divBdr>
    </w:div>
    <w:div w:id="1218007662">
      <w:bodyDiv w:val="1"/>
      <w:marLeft w:val="0"/>
      <w:marRight w:val="0"/>
      <w:marTop w:val="0"/>
      <w:marBottom w:val="0"/>
      <w:divBdr>
        <w:top w:val="none" w:sz="0" w:space="0" w:color="auto"/>
        <w:left w:val="none" w:sz="0" w:space="0" w:color="auto"/>
        <w:bottom w:val="none" w:sz="0" w:space="0" w:color="auto"/>
        <w:right w:val="none" w:sz="0" w:space="0" w:color="auto"/>
      </w:divBdr>
    </w:div>
    <w:div w:id="1267348782">
      <w:bodyDiv w:val="1"/>
      <w:marLeft w:val="0"/>
      <w:marRight w:val="0"/>
      <w:marTop w:val="0"/>
      <w:marBottom w:val="0"/>
      <w:divBdr>
        <w:top w:val="none" w:sz="0" w:space="0" w:color="auto"/>
        <w:left w:val="none" w:sz="0" w:space="0" w:color="auto"/>
        <w:bottom w:val="none" w:sz="0" w:space="0" w:color="auto"/>
        <w:right w:val="none" w:sz="0" w:space="0" w:color="auto"/>
      </w:divBdr>
    </w:div>
    <w:div w:id="1306427340">
      <w:bodyDiv w:val="1"/>
      <w:marLeft w:val="0"/>
      <w:marRight w:val="0"/>
      <w:marTop w:val="0"/>
      <w:marBottom w:val="0"/>
      <w:divBdr>
        <w:top w:val="none" w:sz="0" w:space="0" w:color="auto"/>
        <w:left w:val="none" w:sz="0" w:space="0" w:color="auto"/>
        <w:bottom w:val="none" w:sz="0" w:space="0" w:color="auto"/>
        <w:right w:val="none" w:sz="0" w:space="0" w:color="auto"/>
      </w:divBdr>
    </w:div>
    <w:div w:id="1380933817">
      <w:bodyDiv w:val="1"/>
      <w:marLeft w:val="0"/>
      <w:marRight w:val="0"/>
      <w:marTop w:val="0"/>
      <w:marBottom w:val="0"/>
      <w:divBdr>
        <w:top w:val="none" w:sz="0" w:space="0" w:color="auto"/>
        <w:left w:val="none" w:sz="0" w:space="0" w:color="auto"/>
        <w:bottom w:val="none" w:sz="0" w:space="0" w:color="auto"/>
        <w:right w:val="none" w:sz="0" w:space="0" w:color="auto"/>
      </w:divBdr>
    </w:div>
    <w:div w:id="1386760023">
      <w:bodyDiv w:val="1"/>
      <w:marLeft w:val="0"/>
      <w:marRight w:val="0"/>
      <w:marTop w:val="0"/>
      <w:marBottom w:val="0"/>
      <w:divBdr>
        <w:top w:val="none" w:sz="0" w:space="0" w:color="auto"/>
        <w:left w:val="none" w:sz="0" w:space="0" w:color="auto"/>
        <w:bottom w:val="none" w:sz="0" w:space="0" w:color="auto"/>
        <w:right w:val="none" w:sz="0" w:space="0" w:color="auto"/>
      </w:divBdr>
    </w:div>
    <w:div w:id="1416510084">
      <w:bodyDiv w:val="1"/>
      <w:marLeft w:val="0"/>
      <w:marRight w:val="0"/>
      <w:marTop w:val="0"/>
      <w:marBottom w:val="0"/>
      <w:divBdr>
        <w:top w:val="none" w:sz="0" w:space="0" w:color="auto"/>
        <w:left w:val="none" w:sz="0" w:space="0" w:color="auto"/>
        <w:bottom w:val="none" w:sz="0" w:space="0" w:color="auto"/>
        <w:right w:val="none" w:sz="0" w:space="0" w:color="auto"/>
      </w:divBdr>
    </w:div>
    <w:div w:id="1445462060">
      <w:bodyDiv w:val="1"/>
      <w:marLeft w:val="0"/>
      <w:marRight w:val="0"/>
      <w:marTop w:val="0"/>
      <w:marBottom w:val="0"/>
      <w:divBdr>
        <w:top w:val="none" w:sz="0" w:space="0" w:color="auto"/>
        <w:left w:val="none" w:sz="0" w:space="0" w:color="auto"/>
        <w:bottom w:val="none" w:sz="0" w:space="0" w:color="auto"/>
        <w:right w:val="none" w:sz="0" w:space="0" w:color="auto"/>
      </w:divBdr>
    </w:div>
    <w:div w:id="1519196323">
      <w:bodyDiv w:val="1"/>
      <w:marLeft w:val="0"/>
      <w:marRight w:val="0"/>
      <w:marTop w:val="0"/>
      <w:marBottom w:val="0"/>
      <w:divBdr>
        <w:top w:val="none" w:sz="0" w:space="0" w:color="auto"/>
        <w:left w:val="none" w:sz="0" w:space="0" w:color="auto"/>
        <w:bottom w:val="none" w:sz="0" w:space="0" w:color="auto"/>
        <w:right w:val="none" w:sz="0" w:space="0" w:color="auto"/>
      </w:divBdr>
    </w:div>
    <w:div w:id="1546675384">
      <w:bodyDiv w:val="1"/>
      <w:marLeft w:val="0"/>
      <w:marRight w:val="0"/>
      <w:marTop w:val="0"/>
      <w:marBottom w:val="0"/>
      <w:divBdr>
        <w:top w:val="none" w:sz="0" w:space="0" w:color="auto"/>
        <w:left w:val="none" w:sz="0" w:space="0" w:color="auto"/>
        <w:bottom w:val="none" w:sz="0" w:space="0" w:color="auto"/>
        <w:right w:val="none" w:sz="0" w:space="0" w:color="auto"/>
      </w:divBdr>
    </w:div>
    <w:div w:id="1643267333">
      <w:bodyDiv w:val="1"/>
      <w:marLeft w:val="0"/>
      <w:marRight w:val="0"/>
      <w:marTop w:val="0"/>
      <w:marBottom w:val="0"/>
      <w:divBdr>
        <w:top w:val="none" w:sz="0" w:space="0" w:color="auto"/>
        <w:left w:val="none" w:sz="0" w:space="0" w:color="auto"/>
        <w:bottom w:val="none" w:sz="0" w:space="0" w:color="auto"/>
        <w:right w:val="none" w:sz="0" w:space="0" w:color="auto"/>
      </w:divBdr>
    </w:div>
    <w:div w:id="1670403863">
      <w:bodyDiv w:val="1"/>
      <w:marLeft w:val="0"/>
      <w:marRight w:val="0"/>
      <w:marTop w:val="0"/>
      <w:marBottom w:val="0"/>
      <w:divBdr>
        <w:top w:val="none" w:sz="0" w:space="0" w:color="auto"/>
        <w:left w:val="none" w:sz="0" w:space="0" w:color="auto"/>
        <w:bottom w:val="none" w:sz="0" w:space="0" w:color="auto"/>
        <w:right w:val="none" w:sz="0" w:space="0" w:color="auto"/>
      </w:divBdr>
    </w:div>
    <w:div w:id="1674869366">
      <w:bodyDiv w:val="1"/>
      <w:marLeft w:val="0"/>
      <w:marRight w:val="0"/>
      <w:marTop w:val="0"/>
      <w:marBottom w:val="0"/>
      <w:divBdr>
        <w:top w:val="none" w:sz="0" w:space="0" w:color="auto"/>
        <w:left w:val="none" w:sz="0" w:space="0" w:color="auto"/>
        <w:bottom w:val="none" w:sz="0" w:space="0" w:color="auto"/>
        <w:right w:val="none" w:sz="0" w:space="0" w:color="auto"/>
      </w:divBdr>
    </w:div>
    <w:div w:id="1677414006">
      <w:bodyDiv w:val="1"/>
      <w:marLeft w:val="0"/>
      <w:marRight w:val="0"/>
      <w:marTop w:val="0"/>
      <w:marBottom w:val="0"/>
      <w:divBdr>
        <w:top w:val="none" w:sz="0" w:space="0" w:color="auto"/>
        <w:left w:val="none" w:sz="0" w:space="0" w:color="auto"/>
        <w:bottom w:val="none" w:sz="0" w:space="0" w:color="auto"/>
        <w:right w:val="none" w:sz="0" w:space="0" w:color="auto"/>
      </w:divBdr>
    </w:div>
    <w:div w:id="1881087252">
      <w:bodyDiv w:val="1"/>
      <w:marLeft w:val="0"/>
      <w:marRight w:val="0"/>
      <w:marTop w:val="0"/>
      <w:marBottom w:val="0"/>
      <w:divBdr>
        <w:top w:val="none" w:sz="0" w:space="0" w:color="auto"/>
        <w:left w:val="none" w:sz="0" w:space="0" w:color="auto"/>
        <w:bottom w:val="none" w:sz="0" w:space="0" w:color="auto"/>
        <w:right w:val="none" w:sz="0" w:space="0" w:color="auto"/>
      </w:divBdr>
    </w:div>
    <w:div w:id="1886135342">
      <w:bodyDiv w:val="1"/>
      <w:marLeft w:val="0"/>
      <w:marRight w:val="0"/>
      <w:marTop w:val="0"/>
      <w:marBottom w:val="0"/>
      <w:divBdr>
        <w:top w:val="none" w:sz="0" w:space="0" w:color="auto"/>
        <w:left w:val="none" w:sz="0" w:space="0" w:color="auto"/>
        <w:bottom w:val="none" w:sz="0" w:space="0" w:color="auto"/>
        <w:right w:val="none" w:sz="0" w:space="0" w:color="auto"/>
      </w:divBdr>
    </w:div>
    <w:div w:id="1955356455">
      <w:bodyDiv w:val="1"/>
      <w:marLeft w:val="0"/>
      <w:marRight w:val="0"/>
      <w:marTop w:val="0"/>
      <w:marBottom w:val="0"/>
      <w:divBdr>
        <w:top w:val="none" w:sz="0" w:space="0" w:color="auto"/>
        <w:left w:val="none" w:sz="0" w:space="0" w:color="auto"/>
        <w:bottom w:val="none" w:sz="0" w:space="0" w:color="auto"/>
        <w:right w:val="none" w:sz="0" w:space="0" w:color="auto"/>
      </w:divBdr>
    </w:div>
    <w:div w:id="1983071955">
      <w:bodyDiv w:val="1"/>
      <w:marLeft w:val="0"/>
      <w:marRight w:val="0"/>
      <w:marTop w:val="0"/>
      <w:marBottom w:val="0"/>
      <w:divBdr>
        <w:top w:val="none" w:sz="0" w:space="0" w:color="auto"/>
        <w:left w:val="none" w:sz="0" w:space="0" w:color="auto"/>
        <w:bottom w:val="none" w:sz="0" w:space="0" w:color="auto"/>
        <w:right w:val="none" w:sz="0" w:space="0" w:color="auto"/>
      </w:divBdr>
    </w:div>
    <w:div w:id="1984112740">
      <w:bodyDiv w:val="1"/>
      <w:marLeft w:val="0"/>
      <w:marRight w:val="0"/>
      <w:marTop w:val="0"/>
      <w:marBottom w:val="0"/>
      <w:divBdr>
        <w:top w:val="none" w:sz="0" w:space="0" w:color="auto"/>
        <w:left w:val="none" w:sz="0" w:space="0" w:color="auto"/>
        <w:bottom w:val="none" w:sz="0" w:space="0" w:color="auto"/>
        <w:right w:val="none" w:sz="0" w:space="0" w:color="auto"/>
      </w:divBdr>
    </w:div>
    <w:div w:id="1990476513">
      <w:bodyDiv w:val="1"/>
      <w:marLeft w:val="0"/>
      <w:marRight w:val="0"/>
      <w:marTop w:val="0"/>
      <w:marBottom w:val="0"/>
      <w:divBdr>
        <w:top w:val="none" w:sz="0" w:space="0" w:color="auto"/>
        <w:left w:val="none" w:sz="0" w:space="0" w:color="auto"/>
        <w:bottom w:val="none" w:sz="0" w:space="0" w:color="auto"/>
        <w:right w:val="none" w:sz="0" w:space="0" w:color="auto"/>
      </w:divBdr>
    </w:div>
    <w:div w:id="1990673784">
      <w:bodyDiv w:val="1"/>
      <w:marLeft w:val="0"/>
      <w:marRight w:val="0"/>
      <w:marTop w:val="0"/>
      <w:marBottom w:val="0"/>
      <w:divBdr>
        <w:top w:val="none" w:sz="0" w:space="0" w:color="auto"/>
        <w:left w:val="none" w:sz="0" w:space="0" w:color="auto"/>
        <w:bottom w:val="none" w:sz="0" w:space="0" w:color="auto"/>
        <w:right w:val="none" w:sz="0" w:space="0" w:color="auto"/>
      </w:divBdr>
    </w:div>
    <w:div w:id="1991667967">
      <w:bodyDiv w:val="1"/>
      <w:marLeft w:val="0"/>
      <w:marRight w:val="0"/>
      <w:marTop w:val="0"/>
      <w:marBottom w:val="0"/>
      <w:divBdr>
        <w:top w:val="none" w:sz="0" w:space="0" w:color="auto"/>
        <w:left w:val="none" w:sz="0" w:space="0" w:color="auto"/>
        <w:bottom w:val="none" w:sz="0" w:space="0" w:color="auto"/>
        <w:right w:val="none" w:sz="0" w:space="0" w:color="auto"/>
      </w:divBdr>
    </w:div>
    <w:div w:id="2043893899">
      <w:bodyDiv w:val="1"/>
      <w:marLeft w:val="0"/>
      <w:marRight w:val="0"/>
      <w:marTop w:val="0"/>
      <w:marBottom w:val="0"/>
      <w:divBdr>
        <w:top w:val="none" w:sz="0" w:space="0" w:color="auto"/>
        <w:left w:val="none" w:sz="0" w:space="0" w:color="auto"/>
        <w:bottom w:val="none" w:sz="0" w:space="0" w:color="auto"/>
        <w:right w:val="none" w:sz="0" w:space="0" w:color="auto"/>
      </w:divBdr>
    </w:div>
    <w:div w:id="2053576577">
      <w:bodyDiv w:val="1"/>
      <w:marLeft w:val="0"/>
      <w:marRight w:val="0"/>
      <w:marTop w:val="0"/>
      <w:marBottom w:val="0"/>
      <w:divBdr>
        <w:top w:val="none" w:sz="0" w:space="0" w:color="auto"/>
        <w:left w:val="none" w:sz="0" w:space="0" w:color="auto"/>
        <w:bottom w:val="none" w:sz="0" w:space="0" w:color="auto"/>
        <w:right w:val="none" w:sz="0" w:space="0" w:color="auto"/>
      </w:divBdr>
    </w:div>
    <w:div w:id="2056198341">
      <w:bodyDiv w:val="1"/>
      <w:marLeft w:val="0"/>
      <w:marRight w:val="0"/>
      <w:marTop w:val="0"/>
      <w:marBottom w:val="0"/>
      <w:divBdr>
        <w:top w:val="none" w:sz="0" w:space="0" w:color="auto"/>
        <w:left w:val="none" w:sz="0" w:space="0" w:color="auto"/>
        <w:bottom w:val="none" w:sz="0" w:space="0" w:color="auto"/>
        <w:right w:val="none" w:sz="0" w:space="0" w:color="auto"/>
      </w:divBdr>
    </w:div>
    <w:div w:id="2057316187">
      <w:bodyDiv w:val="1"/>
      <w:marLeft w:val="0"/>
      <w:marRight w:val="0"/>
      <w:marTop w:val="0"/>
      <w:marBottom w:val="0"/>
      <w:divBdr>
        <w:top w:val="none" w:sz="0" w:space="0" w:color="auto"/>
        <w:left w:val="none" w:sz="0" w:space="0" w:color="auto"/>
        <w:bottom w:val="none" w:sz="0" w:space="0" w:color="auto"/>
        <w:right w:val="none" w:sz="0" w:space="0" w:color="auto"/>
      </w:divBdr>
    </w:div>
    <w:div w:id="2070568929">
      <w:bodyDiv w:val="1"/>
      <w:marLeft w:val="0"/>
      <w:marRight w:val="0"/>
      <w:marTop w:val="0"/>
      <w:marBottom w:val="0"/>
      <w:divBdr>
        <w:top w:val="none" w:sz="0" w:space="0" w:color="auto"/>
        <w:left w:val="none" w:sz="0" w:space="0" w:color="auto"/>
        <w:bottom w:val="none" w:sz="0" w:space="0" w:color="auto"/>
        <w:right w:val="none" w:sz="0" w:space="0" w:color="auto"/>
      </w:divBdr>
    </w:div>
    <w:div w:id="21388330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0FD36ED-30B5-4329-9408-B78C5CE697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19</Pages>
  <Words>3377</Words>
  <Characters>22086</Characters>
  <Application>Microsoft Office Word</Application>
  <DocSecurity>0</DocSecurity>
  <Lines>3155</Lines>
  <Paragraphs>1697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החינוך</vt:lpstr>
      <vt:lpstr>משרד החינוך</vt:lpstr>
    </vt:vector>
  </TitlesOfParts>
  <Company>COMPUTER-STORE</Company>
  <LinksUpToDate>false</LinksUpToDate>
  <CharactersWithSpaces>23766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החינוך</dc:title>
  <dc:subject>סיוע למחלקה להערכה בהפעלת תשתית טכנית/לוגיסטית לצורך ביצוע הערכה וסקרים</dc:subject>
  <dc:creator>אגוד הייעל בע"מ</dc:creator>
  <cp:keywords>4/98</cp:keywords>
  <cp:lastModifiedBy>Ido Marinov</cp:lastModifiedBy>
  <cp:revision>3</cp:revision>
  <cp:lastPrinted>2011-03-01T09:52:00Z</cp:lastPrinted>
  <dcterms:created xsi:type="dcterms:W3CDTF">2026-04-26T11:08:00Z</dcterms:created>
  <dcterms:modified xsi:type="dcterms:W3CDTF">2026-04-26T11:13:00Z</dcterms:modified>
</cp:coreProperties>
</file>